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3" w:rsidRDefault="004A2723" w:rsidP="004A2723"/>
    <w:p w:rsidR="004A2723" w:rsidRPr="0002610B" w:rsidRDefault="004A2723" w:rsidP="00D07821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4A2723" w:rsidRPr="0002610B" w:rsidRDefault="00D07821" w:rsidP="00D07821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2723" w:rsidRPr="0002610B">
        <w:rPr>
          <w:rFonts w:ascii="Times New Roman" w:hAnsi="Times New Roman" w:cs="Times New Roman"/>
          <w:sz w:val="28"/>
          <w:szCs w:val="28"/>
        </w:rPr>
        <w:t>.</w:t>
      </w:r>
      <w:r w:rsidR="00115F7A">
        <w:rPr>
          <w:rFonts w:ascii="Times New Roman" w:hAnsi="Times New Roman" w:cs="Times New Roman"/>
          <w:sz w:val="28"/>
          <w:szCs w:val="28"/>
        </w:rPr>
        <w:t xml:space="preserve">Карасево                                                                                                  </w:t>
      </w:r>
      <w:r w:rsidR="00535396">
        <w:rPr>
          <w:rFonts w:ascii="Times New Roman" w:hAnsi="Times New Roman" w:cs="Times New Roman"/>
          <w:sz w:val="28"/>
          <w:szCs w:val="28"/>
        </w:rPr>
        <w:t>14.12</w:t>
      </w:r>
      <w:r w:rsidRPr="00535396">
        <w:rPr>
          <w:rFonts w:ascii="Times New Roman" w:hAnsi="Times New Roman" w:cs="Times New Roman"/>
          <w:sz w:val="28"/>
          <w:szCs w:val="28"/>
        </w:rPr>
        <w:t>.2021</w:t>
      </w:r>
    </w:p>
    <w:p w:rsidR="004A2723" w:rsidRDefault="004A2723" w:rsidP="0054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>Проведения  плановой проверки по вн</w:t>
      </w:r>
      <w:r w:rsidR="00542D88">
        <w:rPr>
          <w:rFonts w:ascii="Times New Roman" w:hAnsi="Times New Roman" w:cs="Times New Roman"/>
          <w:b/>
          <w:sz w:val="28"/>
          <w:szCs w:val="28"/>
        </w:rPr>
        <w:t xml:space="preserve">утреннему финансовому контролю 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Оценка достоверности бюджетной отчетности</w:t>
      </w:r>
      <w:r w:rsidR="00BA72FC">
        <w:rPr>
          <w:rFonts w:ascii="Times New Roman" w:hAnsi="Times New Roman" w:cs="Times New Roman"/>
          <w:b/>
          <w:sz w:val="28"/>
          <w:szCs w:val="28"/>
        </w:rPr>
        <w:t xml:space="preserve"> (объем активов и обязательств;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численность сотрудников;эффективность использования полученных бюджетных ассигнований</w:t>
      </w:r>
      <w:r w:rsidRPr="0002610B">
        <w:rPr>
          <w:rFonts w:ascii="Times New Roman" w:hAnsi="Times New Roman" w:cs="Times New Roman"/>
          <w:b/>
        </w:rPr>
        <w:tab/>
      </w:r>
      <w:r w:rsidR="00ED0FA5">
        <w:rPr>
          <w:rFonts w:ascii="Times New Roman" w:hAnsi="Times New Roman" w:cs="Times New Roman"/>
          <w:b/>
          <w:sz w:val="28"/>
          <w:szCs w:val="28"/>
        </w:rPr>
        <w:t xml:space="preserve">МУ  </w:t>
      </w:r>
      <w:r w:rsidR="00115F7A">
        <w:rPr>
          <w:rFonts w:ascii="Times New Roman" w:hAnsi="Times New Roman" w:cs="Times New Roman"/>
          <w:b/>
          <w:sz w:val="28"/>
          <w:szCs w:val="28"/>
        </w:rPr>
        <w:t>СДК Карасевского сельсовета</w:t>
      </w:r>
    </w:p>
    <w:p w:rsidR="00542D88" w:rsidRPr="0002610B" w:rsidRDefault="00542D88" w:rsidP="0054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7A" w:rsidRPr="00115F7A" w:rsidRDefault="00115F7A" w:rsidP="00115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распоряжения А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</w:p>
    <w:p w:rsidR="004A2723" w:rsidRPr="0002610B" w:rsidRDefault="000F3724" w:rsidP="00394BA3">
      <w:pPr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сельсовета Черепановского района Новосибирской области </w:t>
      </w:r>
      <w:r w:rsidR="00394BA3" w:rsidRPr="007A1156">
        <w:rPr>
          <w:bCs/>
          <w:sz w:val="28"/>
        </w:rPr>
        <w:t xml:space="preserve">от </w:t>
      </w:r>
      <w:r w:rsidR="00394BA3" w:rsidRPr="00A06533">
        <w:rPr>
          <w:rFonts w:ascii="Times New Roman" w:hAnsi="Times New Roman" w:cs="Times New Roman"/>
          <w:bCs/>
          <w:sz w:val="28"/>
        </w:rPr>
        <w:t>14.12.2021 г   № 195-Р</w:t>
      </w:r>
      <w:r w:rsidRPr="00A06533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«Об</w:t>
      </w:r>
      <w:r w:rsidR="00A06533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утверждении Планов проведения контрольных мероприятий</w:t>
      </w:r>
      <w:r w:rsidR="003769C7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</w:t>
      </w:r>
      <w:r w:rsidR="00394BA3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0F37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EE2650">
        <w:rPr>
          <w:rFonts w:ascii="Times New Roman" w:hAnsi="Times New Roman" w:cs="Times New Roman"/>
          <w:sz w:val="28"/>
          <w:szCs w:val="28"/>
        </w:rPr>
        <w:t>.</w:t>
      </w:r>
      <w:r w:rsidRPr="000F3724">
        <w:rPr>
          <w:rFonts w:ascii="Times New Roman" w:hAnsi="Times New Roman" w:cs="Times New Roman"/>
          <w:sz w:val="28"/>
          <w:szCs w:val="28"/>
        </w:rPr>
        <w:tab/>
        <w:t>В соответствии со статьей 160.2-1, статьей 269.2 Бюджетного кодекса Российс</w:t>
      </w:r>
      <w:r w:rsidR="00115F7A">
        <w:rPr>
          <w:rFonts w:ascii="Times New Roman" w:hAnsi="Times New Roman" w:cs="Times New Roman"/>
          <w:sz w:val="28"/>
          <w:szCs w:val="28"/>
        </w:rPr>
        <w:t xml:space="preserve">кой Федерации, </w:t>
      </w:r>
      <w:r w:rsidRPr="000F3724">
        <w:rPr>
          <w:rFonts w:ascii="Times New Roman" w:hAnsi="Times New Roman" w:cs="Times New Roman"/>
          <w:sz w:val="28"/>
          <w:szCs w:val="28"/>
        </w:rPr>
        <w:t xml:space="preserve"> проведена проверка расходов бюджета финансово–хозяйственной деятельности, достоверности и правильности отражения в бюджетной (б</w:t>
      </w:r>
      <w:r w:rsidR="00394BA3">
        <w:rPr>
          <w:rFonts w:ascii="Times New Roman" w:hAnsi="Times New Roman" w:cs="Times New Roman"/>
          <w:sz w:val="28"/>
          <w:szCs w:val="28"/>
        </w:rPr>
        <w:t>ухгалтерской) отчётности за 2022</w:t>
      </w:r>
      <w:r w:rsidRPr="000F3724">
        <w:rPr>
          <w:rFonts w:ascii="Times New Roman" w:hAnsi="Times New Roman" w:cs="Times New Roman"/>
          <w:sz w:val="28"/>
          <w:szCs w:val="28"/>
        </w:rPr>
        <w:t xml:space="preserve"> год</w:t>
      </w:r>
      <w:r w:rsidR="004A2723" w:rsidRPr="0002610B">
        <w:rPr>
          <w:rFonts w:ascii="Times New Roman" w:hAnsi="Times New Roman" w:cs="Times New Roman"/>
          <w:sz w:val="28"/>
          <w:szCs w:val="28"/>
        </w:rPr>
        <w:t>, комиссией в составе:</w:t>
      </w:r>
    </w:p>
    <w:p w:rsidR="000F3724" w:rsidRPr="000F3724" w:rsidRDefault="000F3724" w:rsidP="00ED0F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1.  </w:t>
      </w:r>
      <w:r w:rsidR="00546E05">
        <w:rPr>
          <w:rFonts w:ascii="Times New Roman" w:hAnsi="Times New Roman" w:cs="Times New Roman"/>
          <w:sz w:val="28"/>
          <w:szCs w:val="28"/>
        </w:rPr>
        <w:t>Рогалева Е.Е</w:t>
      </w:r>
      <w:r w:rsidRPr="000F3724">
        <w:rPr>
          <w:rFonts w:ascii="Times New Roman" w:hAnsi="Times New Roman" w:cs="Times New Roman"/>
          <w:sz w:val="28"/>
          <w:szCs w:val="28"/>
        </w:rPr>
        <w:t xml:space="preserve">- </w:t>
      </w:r>
      <w:r w:rsidR="00394BA3">
        <w:rPr>
          <w:rFonts w:ascii="Times New Roman" w:hAnsi="Times New Roman" w:cs="Times New Roman"/>
          <w:sz w:val="28"/>
          <w:szCs w:val="28"/>
        </w:rPr>
        <w:t>Г</w:t>
      </w:r>
      <w:r w:rsidRPr="000F3724">
        <w:rPr>
          <w:rFonts w:ascii="Times New Roman" w:hAnsi="Times New Roman" w:cs="Times New Roman"/>
          <w:sz w:val="28"/>
          <w:szCs w:val="28"/>
        </w:rPr>
        <w:t>ла</w:t>
      </w:r>
      <w:r w:rsidR="00AA60BA">
        <w:rPr>
          <w:rFonts w:ascii="Times New Roman" w:hAnsi="Times New Roman" w:cs="Times New Roman"/>
          <w:sz w:val="28"/>
          <w:szCs w:val="28"/>
        </w:rPr>
        <w:t xml:space="preserve">ва </w:t>
      </w:r>
      <w:r w:rsidR="00115F7A"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="00AA60BA">
        <w:rPr>
          <w:rFonts w:ascii="Times New Roman" w:hAnsi="Times New Roman" w:cs="Times New Roman"/>
          <w:sz w:val="28"/>
          <w:szCs w:val="28"/>
        </w:rPr>
        <w:t>Череп</w:t>
      </w:r>
      <w:r w:rsidRPr="000F3724">
        <w:rPr>
          <w:rFonts w:ascii="Times New Roman" w:hAnsi="Times New Roman" w:cs="Times New Roman"/>
          <w:sz w:val="28"/>
          <w:szCs w:val="28"/>
        </w:rPr>
        <w:t>ановского района Новосибирской области, руководитель финансового контроля –председатель комиссии;</w:t>
      </w:r>
    </w:p>
    <w:p w:rsidR="000F3724" w:rsidRPr="000F3724" w:rsidRDefault="000F3724" w:rsidP="00546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 2. </w:t>
      </w:r>
      <w:r w:rsidR="00546E05">
        <w:rPr>
          <w:rFonts w:ascii="Times New Roman" w:hAnsi="Times New Roman" w:cs="Times New Roman"/>
          <w:sz w:val="28"/>
          <w:szCs w:val="28"/>
        </w:rPr>
        <w:t>Голощапова Т.А</w:t>
      </w:r>
      <w:r w:rsidR="00115F7A">
        <w:rPr>
          <w:rFonts w:ascii="Times New Roman" w:hAnsi="Times New Roman" w:cs="Times New Roman"/>
          <w:sz w:val="28"/>
          <w:szCs w:val="28"/>
        </w:rPr>
        <w:t>.</w:t>
      </w:r>
      <w:r w:rsidR="00EE2650">
        <w:rPr>
          <w:rFonts w:ascii="Times New Roman" w:hAnsi="Times New Roman" w:cs="Times New Roman"/>
          <w:sz w:val="28"/>
          <w:szCs w:val="28"/>
        </w:rPr>
        <w:t xml:space="preserve"> -</w:t>
      </w:r>
      <w:r w:rsidRPr="000F3724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EE2650">
        <w:rPr>
          <w:rFonts w:ascii="Times New Roman" w:hAnsi="Times New Roman" w:cs="Times New Roman"/>
          <w:sz w:val="28"/>
          <w:szCs w:val="28"/>
        </w:rPr>
        <w:t>г</w:t>
      </w:r>
      <w:r w:rsidR="00115F7A">
        <w:rPr>
          <w:rFonts w:ascii="Times New Roman" w:hAnsi="Times New Roman" w:cs="Times New Roman"/>
          <w:sz w:val="28"/>
          <w:szCs w:val="28"/>
        </w:rPr>
        <w:t>лавы А</w:t>
      </w:r>
      <w:r w:rsidRPr="000F37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F7A"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Pr="000F3724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области, </w:t>
      </w:r>
      <w:r w:rsidR="00EE2650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0F372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F3724" w:rsidRPr="000F3724" w:rsidRDefault="000F3724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3. </w:t>
      </w:r>
      <w:r w:rsidR="00546E05">
        <w:rPr>
          <w:rFonts w:ascii="Times New Roman" w:hAnsi="Times New Roman" w:cs="Times New Roman"/>
          <w:sz w:val="28"/>
          <w:szCs w:val="28"/>
        </w:rPr>
        <w:t>Чурина Т.И</w:t>
      </w:r>
      <w:r w:rsidR="00EE2650">
        <w:rPr>
          <w:rFonts w:ascii="Times New Roman" w:hAnsi="Times New Roman" w:cs="Times New Roman"/>
          <w:sz w:val="28"/>
          <w:szCs w:val="28"/>
        </w:rPr>
        <w:t xml:space="preserve">- </w:t>
      </w:r>
      <w:r w:rsidRPr="000F3724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115F7A">
        <w:rPr>
          <w:rFonts w:ascii="Times New Roman" w:hAnsi="Times New Roman" w:cs="Times New Roman"/>
          <w:sz w:val="28"/>
          <w:szCs w:val="28"/>
        </w:rPr>
        <w:t>А</w:t>
      </w:r>
      <w:r w:rsidRPr="000F37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F7A">
        <w:rPr>
          <w:rFonts w:ascii="Times New Roman" w:hAnsi="Times New Roman" w:cs="Times New Roman"/>
          <w:sz w:val="28"/>
          <w:szCs w:val="28"/>
        </w:rPr>
        <w:t xml:space="preserve">Карасевского </w:t>
      </w:r>
      <w:r w:rsidR="00115F7A" w:rsidRPr="00115F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F3724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области, член  комиссии;</w:t>
      </w:r>
    </w:p>
    <w:p w:rsidR="000F3724" w:rsidRPr="000F3724" w:rsidRDefault="000F3724" w:rsidP="00115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4. </w:t>
      </w:r>
      <w:r w:rsidR="00115F7A">
        <w:rPr>
          <w:rFonts w:ascii="Times New Roman" w:hAnsi="Times New Roman" w:cs="Times New Roman"/>
          <w:sz w:val="28"/>
          <w:szCs w:val="28"/>
        </w:rPr>
        <w:t>Кузнецова Н.Н.</w:t>
      </w:r>
      <w:r w:rsidR="00ED0FA5">
        <w:rPr>
          <w:rFonts w:ascii="Times New Roman" w:hAnsi="Times New Roman" w:cs="Times New Roman"/>
          <w:sz w:val="28"/>
          <w:szCs w:val="28"/>
        </w:rPr>
        <w:t xml:space="preserve">  - </w:t>
      </w:r>
      <w:r w:rsidRPr="000F3724">
        <w:rPr>
          <w:rFonts w:ascii="Times New Roman" w:hAnsi="Times New Roman" w:cs="Times New Roman"/>
          <w:sz w:val="28"/>
          <w:szCs w:val="28"/>
        </w:rPr>
        <w:t xml:space="preserve"> специалист 1 разряда </w:t>
      </w:r>
      <w:r w:rsidR="00115F7A">
        <w:rPr>
          <w:rFonts w:ascii="Times New Roman" w:hAnsi="Times New Roman" w:cs="Times New Roman"/>
          <w:sz w:val="28"/>
          <w:szCs w:val="28"/>
        </w:rPr>
        <w:t>А</w:t>
      </w:r>
      <w:r w:rsidRPr="000F37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F7A">
        <w:rPr>
          <w:rFonts w:ascii="Times New Roman" w:hAnsi="Times New Roman" w:cs="Times New Roman"/>
          <w:sz w:val="28"/>
          <w:szCs w:val="28"/>
        </w:rPr>
        <w:t xml:space="preserve">Карасевского </w:t>
      </w:r>
      <w:r w:rsidR="00115F7A" w:rsidRPr="00115F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F3724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области, член комиссии;</w:t>
      </w:r>
    </w:p>
    <w:p w:rsidR="0002610B" w:rsidRPr="0002610B" w:rsidRDefault="0002610B" w:rsidP="0039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E68">
        <w:rPr>
          <w:rFonts w:ascii="Times New Roman" w:hAnsi="Times New Roman" w:cs="Times New Roman"/>
          <w:sz w:val="28"/>
          <w:szCs w:val="28"/>
        </w:rPr>
        <w:t xml:space="preserve">Дата начала проверки – </w:t>
      </w:r>
      <w:r w:rsidR="00394BA3">
        <w:rPr>
          <w:rFonts w:ascii="Times New Roman" w:hAnsi="Times New Roman" w:cs="Times New Roman"/>
          <w:sz w:val="28"/>
          <w:szCs w:val="28"/>
        </w:rPr>
        <w:t>декабрь</w:t>
      </w:r>
    </w:p>
    <w:p w:rsidR="004A2723" w:rsidRDefault="0002610B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</w:t>
      </w:r>
      <w:r w:rsidR="00394BA3">
        <w:rPr>
          <w:rFonts w:ascii="Times New Roman" w:hAnsi="Times New Roman" w:cs="Times New Roman"/>
          <w:sz w:val="28"/>
          <w:szCs w:val="28"/>
        </w:rPr>
        <w:t>21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3769C7">
        <w:rPr>
          <w:rFonts w:ascii="Times New Roman" w:hAnsi="Times New Roman" w:cs="Times New Roman"/>
          <w:sz w:val="28"/>
          <w:szCs w:val="28"/>
        </w:rPr>
        <w:t>1декабря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394BA3">
        <w:rPr>
          <w:rFonts w:ascii="Times New Roman" w:hAnsi="Times New Roman" w:cs="Times New Roman"/>
          <w:sz w:val="28"/>
          <w:szCs w:val="28"/>
        </w:rPr>
        <w:t>21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610B" w:rsidRDefault="00ED0FA5" w:rsidP="0054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СДК </w:t>
      </w:r>
      <w:r w:rsidR="00115F7A"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является некоммерческой организацией, находящейся в ведении </w:t>
      </w:r>
      <w:r w:rsidR="00115F7A">
        <w:rPr>
          <w:rFonts w:ascii="Times New Roman" w:hAnsi="Times New Roman" w:cs="Times New Roman"/>
          <w:sz w:val="28"/>
          <w:szCs w:val="28"/>
        </w:rPr>
        <w:t>А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F7A"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="00542D88">
        <w:rPr>
          <w:rFonts w:ascii="Times New Roman" w:hAnsi="Times New Roman" w:cs="Times New Roman"/>
          <w:sz w:val="28"/>
          <w:szCs w:val="28"/>
        </w:rPr>
        <w:t xml:space="preserve"> Ч</w:t>
      </w:r>
      <w:r w:rsidR="0002610B" w:rsidRPr="0002610B">
        <w:rPr>
          <w:rFonts w:ascii="Times New Roman" w:hAnsi="Times New Roman" w:cs="Times New Roman"/>
          <w:sz w:val="28"/>
          <w:szCs w:val="28"/>
        </w:rPr>
        <w:t>ерепановского 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115F7A" w:rsidRPr="00115F7A" w:rsidRDefault="00115F7A" w:rsidP="00115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МУ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СДК </w:t>
      </w:r>
      <w:r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</w:p>
    <w:p w:rsidR="004C208D" w:rsidRPr="004C208D" w:rsidRDefault="00ED0FA5" w:rsidP="00FF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Черепановскогорайона Новосибир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ской области  </w:t>
      </w:r>
      <w:r w:rsidR="004C208D" w:rsidRPr="00546E05">
        <w:rPr>
          <w:rFonts w:ascii="Times New Roman" w:hAnsi="Times New Roman" w:cs="Times New Roman"/>
          <w:sz w:val="28"/>
          <w:szCs w:val="28"/>
        </w:rPr>
        <w:t xml:space="preserve">от </w:t>
      </w:r>
      <w:r w:rsidR="00FF361F" w:rsidRPr="00546E05">
        <w:rPr>
          <w:rFonts w:ascii="Times New Roman" w:hAnsi="Times New Roman" w:cs="Times New Roman"/>
          <w:sz w:val="28"/>
          <w:szCs w:val="28"/>
        </w:rPr>
        <w:t>15.05.</w:t>
      </w:r>
      <w:r w:rsidR="004C208D" w:rsidRPr="00546E05">
        <w:rPr>
          <w:rFonts w:ascii="Times New Roman" w:hAnsi="Times New Roman" w:cs="Times New Roman"/>
          <w:sz w:val="28"/>
          <w:szCs w:val="28"/>
        </w:rPr>
        <w:t xml:space="preserve"> 200</w:t>
      </w:r>
      <w:r w:rsidR="00FF361F" w:rsidRPr="00546E05">
        <w:rPr>
          <w:rFonts w:ascii="Times New Roman" w:hAnsi="Times New Roman" w:cs="Times New Roman"/>
          <w:sz w:val="28"/>
          <w:szCs w:val="28"/>
        </w:rPr>
        <w:t>5</w:t>
      </w:r>
      <w:r w:rsidR="004C208D" w:rsidRPr="00546E05">
        <w:rPr>
          <w:rFonts w:ascii="Times New Roman" w:hAnsi="Times New Roman" w:cs="Times New Roman"/>
          <w:sz w:val="28"/>
          <w:szCs w:val="28"/>
        </w:rPr>
        <w:t xml:space="preserve"> года № 1-</w:t>
      </w:r>
      <w:r w:rsidR="00A03E2D" w:rsidRPr="00546E05">
        <w:rPr>
          <w:rFonts w:ascii="Times New Roman" w:hAnsi="Times New Roman" w:cs="Times New Roman"/>
          <w:sz w:val="28"/>
          <w:szCs w:val="28"/>
        </w:rPr>
        <w:t>РК</w:t>
      </w:r>
      <w:r w:rsidR="00FF361F">
        <w:rPr>
          <w:rFonts w:ascii="Times New Roman" w:hAnsi="Times New Roman" w:cs="Times New Roman"/>
          <w:sz w:val="28"/>
          <w:szCs w:val="28"/>
        </w:rPr>
        <w:t>н</w:t>
      </w:r>
      <w:r w:rsidR="004C208D" w:rsidRPr="004C208D">
        <w:rPr>
          <w:rFonts w:ascii="Times New Roman" w:hAnsi="Times New Roman" w:cs="Times New Roman"/>
          <w:sz w:val="28"/>
          <w:szCs w:val="28"/>
        </w:rPr>
        <w:t>азначена</w:t>
      </w:r>
      <w:r w:rsidR="00115F7A">
        <w:rPr>
          <w:rFonts w:ascii="Times New Roman" w:hAnsi="Times New Roman" w:cs="Times New Roman"/>
          <w:sz w:val="28"/>
          <w:szCs w:val="28"/>
        </w:rPr>
        <w:t>Плахотич Татьяна Алексеевна</w:t>
      </w:r>
    </w:p>
    <w:p w:rsidR="004A2723" w:rsidRPr="004C208D" w:rsidRDefault="004C208D" w:rsidP="00115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F361F">
        <w:rPr>
          <w:rFonts w:ascii="Times New Roman" w:hAnsi="Times New Roman" w:cs="Times New Roman"/>
          <w:sz w:val="28"/>
          <w:szCs w:val="28"/>
        </w:rPr>
        <w:t xml:space="preserve">МУ </w:t>
      </w:r>
      <w:r w:rsidRPr="004C208D">
        <w:rPr>
          <w:rFonts w:ascii="Times New Roman" w:hAnsi="Times New Roman" w:cs="Times New Roman"/>
          <w:sz w:val="28"/>
          <w:szCs w:val="28"/>
        </w:rPr>
        <w:t xml:space="preserve">СДК </w:t>
      </w:r>
      <w:r w:rsidR="00115F7A" w:rsidRPr="00115F7A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="00542D88">
        <w:rPr>
          <w:rFonts w:ascii="Times New Roman" w:hAnsi="Times New Roman" w:cs="Times New Roman"/>
          <w:sz w:val="28"/>
          <w:szCs w:val="28"/>
        </w:rPr>
        <w:t>Плахотич Татьяна Алексеевна</w:t>
      </w:r>
      <w:r w:rsidRPr="004C208D">
        <w:rPr>
          <w:rFonts w:ascii="Times New Roman" w:hAnsi="Times New Roman" w:cs="Times New Roman"/>
          <w:sz w:val="28"/>
          <w:szCs w:val="28"/>
        </w:rPr>
        <w:t xml:space="preserve">извещена о начале проведения  выездной плановой проверки </w:t>
      </w:r>
      <w:r w:rsidR="00257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208D">
        <w:rPr>
          <w:rFonts w:ascii="Times New Roman" w:hAnsi="Times New Roman" w:cs="Times New Roman"/>
          <w:sz w:val="28"/>
          <w:szCs w:val="28"/>
        </w:rPr>
        <w:t>.0</w:t>
      </w:r>
      <w:r w:rsidR="00257D43">
        <w:rPr>
          <w:rFonts w:ascii="Times New Roman" w:hAnsi="Times New Roman" w:cs="Times New Roman"/>
          <w:sz w:val="28"/>
          <w:szCs w:val="28"/>
        </w:rPr>
        <w:t>9</w:t>
      </w:r>
      <w:r w:rsidRPr="004C208D">
        <w:rPr>
          <w:rFonts w:ascii="Times New Roman" w:hAnsi="Times New Roman" w:cs="Times New Roman"/>
          <w:sz w:val="28"/>
          <w:szCs w:val="28"/>
        </w:rPr>
        <w:t>.20</w:t>
      </w:r>
      <w:r w:rsidR="00257D43">
        <w:rPr>
          <w:rFonts w:ascii="Times New Roman" w:hAnsi="Times New Roman" w:cs="Times New Roman"/>
          <w:sz w:val="28"/>
          <w:szCs w:val="28"/>
        </w:rPr>
        <w:t>21</w:t>
      </w:r>
      <w:r w:rsidRPr="004C208D">
        <w:rPr>
          <w:rFonts w:ascii="Times New Roman" w:hAnsi="Times New Roman" w:cs="Times New Roman"/>
          <w:sz w:val="28"/>
          <w:szCs w:val="28"/>
        </w:rPr>
        <w:t>г.</w:t>
      </w:r>
    </w:p>
    <w:p w:rsidR="004A2723" w:rsidRPr="004C208D" w:rsidRDefault="004C208D" w:rsidP="00FF3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A2723" w:rsidRPr="004C208D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1.Общие сведения о проверяемой организации</w:t>
      </w:r>
    </w:p>
    <w:p w:rsidR="00FF361F" w:rsidRPr="00542D88" w:rsidRDefault="004A2723" w:rsidP="00542D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0A8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FF361F" w:rsidRPr="00542D88">
        <w:rPr>
          <w:rFonts w:ascii="Times New Roman" w:eastAsia="Calibri" w:hAnsi="Times New Roman" w:cs="Times New Roman"/>
          <w:sz w:val="28"/>
          <w:szCs w:val="28"/>
        </w:rPr>
        <w:t xml:space="preserve">Муниципальное Учреждение </w:t>
      </w:r>
      <w:r w:rsidR="00542D88" w:rsidRPr="00542D88">
        <w:rPr>
          <w:rFonts w:ascii="Times New Roman" w:eastAsia="Calibri" w:hAnsi="Times New Roman" w:cs="Times New Roman"/>
          <w:sz w:val="28"/>
          <w:szCs w:val="28"/>
        </w:rPr>
        <w:t>С</w:t>
      </w:r>
      <w:r w:rsidR="00FF361F" w:rsidRPr="00542D88">
        <w:rPr>
          <w:rFonts w:ascii="Times New Roman" w:eastAsia="Calibri" w:hAnsi="Times New Roman" w:cs="Times New Roman"/>
          <w:sz w:val="28"/>
          <w:szCs w:val="28"/>
        </w:rPr>
        <w:t xml:space="preserve">ельский Дом Культуры </w:t>
      </w:r>
      <w:r w:rsidR="00542D88" w:rsidRPr="00542D88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="00FF361F" w:rsidRPr="00542D88">
        <w:rPr>
          <w:rFonts w:ascii="Times New Roman" w:eastAsia="Calibri" w:hAnsi="Times New Roman" w:cs="Times New Roman"/>
          <w:sz w:val="28"/>
          <w:szCs w:val="28"/>
        </w:rPr>
        <w:t>Черепановского района Новосибирской области.</w:t>
      </w:r>
    </w:p>
    <w:p w:rsidR="00FF361F" w:rsidRPr="00542D88" w:rsidRDefault="004A2723" w:rsidP="0054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D88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FF361F" w:rsidRPr="00542D88">
        <w:rPr>
          <w:rFonts w:ascii="Times New Roman" w:eastAsia="Calibri" w:hAnsi="Times New Roman" w:cs="Times New Roman"/>
          <w:sz w:val="28"/>
          <w:szCs w:val="28"/>
        </w:rPr>
        <w:t xml:space="preserve">МУ СДК </w:t>
      </w:r>
      <w:r w:rsidR="00542D88" w:rsidRPr="00542D88">
        <w:rPr>
          <w:rFonts w:ascii="Times New Roman" w:hAnsi="Times New Roman" w:cs="Times New Roman"/>
          <w:sz w:val="28"/>
          <w:szCs w:val="28"/>
        </w:rPr>
        <w:t xml:space="preserve">Карасевского сельсовета </w:t>
      </w:r>
      <w:r w:rsidR="00FF361F" w:rsidRPr="00542D88">
        <w:rPr>
          <w:rFonts w:ascii="Times New Roman" w:eastAsia="Calibri" w:hAnsi="Times New Roman" w:cs="Times New Roman"/>
          <w:sz w:val="28"/>
          <w:szCs w:val="28"/>
        </w:rPr>
        <w:t>Черепановского района Новосибирской области.</w:t>
      </w:r>
    </w:p>
    <w:p w:rsidR="00690A83" w:rsidRPr="00542D88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Учреждения: </w:t>
      </w:r>
      <w:r w:rsidR="00542D88" w:rsidRPr="00542D88">
        <w:rPr>
          <w:rFonts w:ascii="Times New Roman" w:eastAsia="Calibri" w:hAnsi="Times New Roman" w:cs="Times New Roman"/>
          <w:sz w:val="28"/>
          <w:szCs w:val="28"/>
        </w:rPr>
        <w:t>633553</w:t>
      </w:r>
      <w:r w:rsidRPr="00542D88">
        <w:rPr>
          <w:rFonts w:ascii="Times New Roman" w:eastAsia="Calibri" w:hAnsi="Times New Roman" w:cs="Times New Roman"/>
          <w:sz w:val="28"/>
          <w:szCs w:val="28"/>
        </w:rPr>
        <w:t>, Новосибирская область, Черепановский район, с</w:t>
      </w:r>
      <w:r w:rsidR="00542D88" w:rsidRPr="00542D88">
        <w:rPr>
          <w:rFonts w:ascii="Times New Roman" w:eastAsia="Calibri" w:hAnsi="Times New Roman" w:cs="Times New Roman"/>
          <w:sz w:val="28"/>
          <w:szCs w:val="28"/>
        </w:rPr>
        <w:t>Карасево</w:t>
      </w:r>
      <w:r w:rsidRPr="00542D88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542D88" w:rsidRPr="00542D88">
        <w:rPr>
          <w:rFonts w:ascii="Times New Roman" w:eastAsia="Calibri" w:hAnsi="Times New Roman" w:cs="Times New Roman"/>
          <w:sz w:val="28"/>
          <w:szCs w:val="28"/>
        </w:rPr>
        <w:t>Гагарина 8а</w:t>
      </w:r>
      <w:r w:rsidRPr="00542D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A83" w:rsidRPr="00542D88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 xml:space="preserve">Тип Учреждения – </w:t>
      </w:r>
      <w:r w:rsidRPr="00542D88">
        <w:rPr>
          <w:rFonts w:ascii="Times New Roman" w:eastAsia="Calibri" w:hAnsi="Times New Roman" w:cs="Times New Roman"/>
          <w:sz w:val="28"/>
          <w:szCs w:val="28"/>
        </w:rPr>
        <w:t>«Казенное».</w:t>
      </w:r>
    </w:p>
    <w:p w:rsidR="00690A83" w:rsidRPr="00690A83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>Учреждение является юридическим лицом со дня государственной регистрации, самостоятельно осуществляет финансово – хозяйственную деятельность, имеет обособленное имущество на праве оперативного управления, самостоятельный баланс и лицевой счет, открываемый в органах казначейства, иные счета в банковских учреждениях.</w:t>
      </w:r>
    </w:p>
    <w:p w:rsidR="00690A83" w:rsidRPr="00E22729" w:rsidRDefault="00690A83" w:rsidP="00690A83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A83">
        <w:rPr>
          <w:rFonts w:ascii="Times New Roman" w:eastAsia="Calibri" w:hAnsi="Times New Roman" w:cs="Times New Roman"/>
          <w:sz w:val="28"/>
          <w:szCs w:val="28"/>
        </w:rPr>
        <w:t xml:space="preserve">Учреждение может от своего имени приобретать имущественные и неимущественные права и нести обязанности, быть истцом и ответчиком в суде, арбитражном и третейском  суде, в соответствии с действующим </w:t>
      </w:r>
      <w:r w:rsidRPr="00E22729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Федерации.</w:t>
      </w:r>
    </w:p>
    <w:p w:rsidR="004A2723" w:rsidRPr="00E22729" w:rsidRDefault="00FF361F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729">
        <w:rPr>
          <w:rFonts w:ascii="Times New Roman" w:hAnsi="Times New Roman" w:cs="Times New Roman"/>
          <w:sz w:val="28"/>
          <w:szCs w:val="28"/>
        </w:rPr>
        <w:t>Ф</w:t>
      </w:r>
      <w:r w:rsidR="004A2723" w:rsidRPr="00E22729">
        <w:rPr>
          <w:rFonts w:ascii="Times New Roman" w:hAnsi="Times New Roman" w:cs="Times New Roman"/>
          <w:sz w:val="28"/>
          <w:szCs w:val="28"/>
        </w:rPr>
        <w:t>орма собственности (ОКФС): 14 — Муниципальная собственность</w:t>
      </w:r>
    </w:p>
    <w:p w:rsidR="004A2723" w:rsidRPr="00E22729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729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4C208D" w:rsidRPr="00E22729">
        <w:rPr>
          <w:rFonts w:ascii="Times New Roman" w:hAnsi="Times New Roman" w:cs="Times New Roman"/>
          <w:sz w:val="28"/>
          <w:szCs w:val="28"/>
        </w:rPr>
        <w:t>81</w:t>
      </w:r>
      <w:r w:rsidRPr="00E22729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4C208D" w:rsidRPr="00E22729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03E2D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729">
        <w:rPr>
          <w:rFonts w:ascii="Times New Roman" w:hAnsi="Times New Roman" w:cs="Times New Roman"/>
          <w:sz w:val="28"/>
          <w:szCs w:val="28"/>
        </w:rPr>
        <w:t>Вид экон</w:t>
      </w:r>
      <w:r w:rsidR="00A03E2D" w:rsidRPr="00E22729">
        <w:rPr>
          <w:rFonts w:ascii="Times New Roman" w:hAnsi="Times New Roman" w:cs="Times New Roman"/>
          <w:sz w:val="28"/>
          <w:szCs w:val="28"/>
        </w:rPr>
        <w:t xml:space="preserve">омической деятельности (ОКВЭД): </w:t>
      </w:r>
      <w:r w:rsidR="00EC2B87" w:rsidRPr="00E22729">
        <w:rPr>
          <w:rFonts w:ascii="Times New Roman" w:hAnsi="Times New Roman" w:cs="Times New Roman"/>
          <w:sz w:val="28"/>
          <w:szCs w:val="28"/>
        </w:rPr>
        <w:t>90.04.3</w:t>
      </w:r>
      <w:r w:rsidRPr="00E22729">
        <w:rPr>
          <w:rFonts w:ascii="Times New Roman" w:hAnsi="Times New Roman" w:cs="Times New Roman"/>
          <w:sz w:val="28"/>
          <w:szCs w:val="28"/>
        </w:rPr>
        <w:t>–</w:t>
      </w:r>
      <w:r w:rsidR="004C208D" w:rsidRPr="00E22729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 w:rsidR="00EC2B87" w:rsidRPr="00E22729">
        <w:rPr>
          <w:rFonts w:ascii="Times New Roman" w:hAnsi="Times New Roman" w:cs="Times New Roman"/>
          <w:sz w:val="28"/>
          <w:szCs w:val="28"/>
        </w:rPr>
        <w:t>учреждений клубного типа: клубов, дворцов и домов культуры, домов народного творчества.</w:t>
      </w:r>
    </w:p>
    <w:p w:rsidR="004A2723" w:rsidRPr="004C208D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3B7">
        <w:rPr>
          <w:rFonts w:ascii="Times New Roman" w:hAnsi="Times New Roman" w:cs="Times New Roman"/>
          <w:sz w:val="28"/>
          <w:szCs w:val="28"/>
        </w:rPr>
        <w:t>ИНН: 5</w:t>
      </w:r>
      <w:r w:rsidR="00762841" w:rsidRPr="002013B7">
        <w:rPr>
          <w:rFonts w:ascii="Times New Roman" w:hAnsi="Times New Roman" w:cs="Times New Roman"/>
          <w:sz w:val="28"/>
          <w:szCs w:val="28"/>
        </w:rPr>
        <w:t>440112</w:t>
      </w:r>
      <w:r w:rsidR="002013B7" w:rsidRPr="002013B7">
        <w:rPr>
          <w:rFonts w:ascii="Times New Roman" w:hAnsi="Times New Roman" w:cs="Times New Roman"/>
          <w:sz w:val="28"/>
          <w:szCs w:val="28"/>
        </w:rPr>
        <w:t xml:space="preserve">900 </w:t>
      </w:r>
      <w:r w:rsidRPr="002013B7">
        <w:rPr>
          <w:rFonts w:ascii="Times New Roman" w:hAnsi="Times New Roman" w:cs="Times New Roman"/>
          <w:sz w:val="28"/>
          <w:szCs w:val="28"/>
        </w:rPr>
        <w:t>КПП:5</w:t>
      </w:r>
      <w:r w:rsidR="00762841" w:rsidRPr="002013B7">
        <w:rPr>
          <w:rFonts w:ascii="Times New Roman" w:hAnsi="Times New Roman" w:cs="Times New Roman"/>
          <w:sz w:val="28"/>
          <w:szCs w:val="28"/>
        </w:rPr>
        <w:t>44001001</w:t>
      </w:r>
    </w:p>
    <w:p w:rsidR="004A2723" w:rsidRPr="00542D88" w:rsidRDefault="004A2723" w:rsidP="00542D88">
      <w:pPr>
        <w:pStyle w:val="a3"/>
        <w:numPr>
          <w:ilvl w:val="1"/>
          <w:numId w:val="2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C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542D88" w:rsidRPr="00542D88">
        <w:rPr>
          <w:rFonts w:ascii="Times New Roman" w:eastAsia="Calibri" w:hAnsi="Times New Roman" w:cs="Times New Roman"/>
          <w:sz w:val="28"/>
          <w:szCs w:val="28"/>
        </w:rPr>
        <w:t xml:space="preserve">633553, Новосибирская область, Черепановский район, с. Карасево , ул. Гагарина 8а. </w:t>
      </w:r>
      <w:r w:rsidRPr="00542D88">
        <w:rPr>
          <w:rFonts w:ascii="Times New Roman" w:hAnsi="Times New Roman" w:cs="Times New Roman"/>
          <w:sz w:val="28"/>
          <w:szCs w:val="28"/>
        </w:rPr>
        <w:t>Телефон: 8(</w:t>
      </w:r>
      <w:r w:rsidR="00762841" w:rsidRPr="00542D88">
        <w:rPr>
          <w:rFonts w:ascii="Times New Roman" w:hAnsi="Times New Roman" w:cs="Times New Roman"/>
          <w:sz w:val="28"/>
          <w:szCs w:val="28"/>
        </w:rPr>
        <w:t>38345</w:t>
      </w:r>
      <w:r w:rsidRPr="00542D88">
        <w:rPr>
          <w:rFonts w:ascii="Times New Roman" w:hAnsi="Times New Roman" w:cs="Times New Roman"/>
          <w:sz w:val="28"/>
          <w:szCs w:val="28"/>
        </w:rPr>
        <w:t xml:space="preserve">) </w:t>
      </w:r>
      <w:r w:rsidR="00542D88" w:rsidRPr="00542D88">
        <w:rPr>
          <w:rFonts w:ascii="Times New Roman" w:hAnsi="Times New Roman" w:cs="Times New Roman"/>
          <w:sz w:val="28"/>
          <w:szCs w:val="28"/>
        </w:rPr>
        <w:t>63</w:t>
      </w:r>
      <w:r w:rsidR="00762841" w:rsidRPr="00542D88">
        <w:rPr>
          <w:rFonts w:ascii="Times New Roman" w:hAnsi="Times New Roman" w:cs="Times New Roman"/>
          <w:sz w:val="28"/>
          <w:szCs w:val="28"/>
        </w:rPr>
        <w:t>-</w:t>
      </w:r>
      <w:r w:rsidR="00542D88" w:rsidRPr="00542D88">
        <w:rPr>
          <w:rFonts w:ascii="Times New Roman" w:hAnsi="Times New Roman" w:cs="Times New Roman"/>
          <w:sz w:val="28"/>
          <w:szCs w:val="28"/>
        </w:rPr>
        <w:t>225</w:t>
      </w:r>
    </w:p>
    <w:p w:rsidR="004A2723" w:rsidRPr="00762841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41" w:rsidRDefault="004A2723" w:rsidP="00ED0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493318" w:rsidRPr="00493318">
        <w:rPr>
          <w:rFonts w:ascii="Times New Roman" w:eastAsia="Calibri" w:hAnsi="Times New Roman" w:cs="Times New Roman"/>
          <w:sz w:val="28"/>
          <w:szCs w:val="28"/>
        </w:rPr>
        <w:t xml:space="preserve">МУ СДК </w:t>
      </w:r>
      <w:r w:rsidR="00542D88">
        <w:rPr>
          <w:rFonts w:ascii="Times New Roman" w:eastAsia="Calibri" w:hAnsi="Times New Roman" w:cs="Times New Roman"/>
          <w:sz w:val="28"/>
          <w:szCs w:val="28"/>
        </w:rPr>
        <w:t xml:space="preserve">Карасевского сельсовета </w:t>
      </w:r>
      <w:r w:rsidR="00493318" w:rsidRPr="00493318">
        <w:rPr>
          <w:rFonts w:ascii="Times New Roman" w:eastAsia="Calibri" w:hAnsi="Times New Roman" w:cs="Times New Roman"/>
          <w:sz w:val="28"/>
          <w:szCs w:val="28"/>
        </w:rPr>
        <w:t>Черепановского района Новосибирской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2D88">
        <w:rPr>
          <w:rFonts w:ascii="Times New Roman" w:hAnsi="Times New Roman" w:cs="Times New Roman"/>
          <w:sz w:val="28"/>
          <w:szCs w:val="28"/>
        </w:rPr>
        <w:t xml:space="preserve"> А</w:t>
      </w:r>
      <w:r w:rsidR="0076284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42D88">
        <w:rPr>
          <w:rFonts w:ascii="Times New Roman" w:eastAsia="Calibri" w:hAnsi="Times New Roman" w:cs="Times New Roman"/>
          <w:sz w:val="28"/>
          <w:szCs w:val="28"/>
        </w:rPr>
        <w:t>Карасевского сельсовета</w:t>
      </w:r>
      <w:r w:rsidR="00762841">
        <w:rPr>
          <w:rFonts w:ascii="Times New Roman" w:hAnsi="Times New Roman" w:cs="Times New Roman"/>
          <w:sz w:val="28"/>
          <w:szCs w:val="28"/>
        </w:rPr>
        <w:t xml:space="preserve">  Черепановского  района  Новосибирской области.</w:t>
      </w:r>
    </w:p>
    <w:p w:rsidR="002013B7" w:rsidRDefault="004A2723" w:rsidP="0037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Pr="00762841">
        <w:rPr>
          <w:rFonts w:ascii="Times New Roman" w:hAnsi="Times New Roman" w:cs="Times New Roman"/>
          <w:sz w:val="28"/>
          <w:szCs w:val="28"/>
        </w:rPr>
        <w:t>чреждения является</w:t>
      </w:r>
      <w:r w:rsidR="002013B7">
        <w:rPr>
          <w:rFonts w:ascii="Times New Roman" w:hAnsi="Times New Roman" w:cs="Times New Roman"/>
          <w:sz w:val="28"/>
          <w:szCs w:val="28"/>
        </w:rPr>
        <w:t xml:space="preserve"> </w:t>
      </w:r>
      <w:r w:rsidR="00542D88">
        <w:rPr>
          <w:rFonts w:ascii="Times New Roman" w:hAnsi="Times New Roman" w:cs="Times New Roman"/>
          <w:sz w:val="28"/>
          <w:szCs w:val="28"/>
        </w:rPr>
        <w:t>А</w:t>
      </w:r>
      <w:r w:rsidR="0076284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0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762841" w:rsidRDefault="00542D88" w:rsidP="00376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Карасевского сельсовета </w:t>
      </w:r>
      <w:r w:rsidR="00762841">
        <w:rPr>
          <w:rFonts w:ascii="Times New Roman" w:hAnsi="Times New Roman" w:cs="Times New Roman"/>
          <w:sz w:val="28"/>
          <w:szCs w:val="28"/>
        </w:rPr>
        <w:t>Черепановского</w:t>
      </w:r>
      <w:r w:rsidR="002013B7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A2723"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4A2723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</w:t>
      </w:r>
      <w:r w:rsidR="00542D88" w:rsidRPr="00762841">
        <w:rPr>
          <w:rFonts w:ascii="Times New Roman" w:hAnsi="Times New Roman" w:cs="Times New Roman"/>
          <w:sz w:val="28"/>
          <w:szCs w:val="28"/>
        </w:rPr>
        <w:t xml:space="preserve">созданной </w:t>
      </w:r>
      <w:r w:rsidR="00542D88">
        <w:rPr>
          <w:rFonts w:ascii="Times New Roman" w:hAnsi="Times New Roman" w:cs="Times New Roman"/>
          <w:sz w:val="28"/>
          <w:szCs w:val="28"/>
        </w:rPr>
        <w:t>для</w:t>
      </w:r>
      <w:r w:rsidR="00515D22">
        <w:rPr>
          <w:rFonts w:ascii="Times New Roman" w:hAnsi="Times New Roman" w:cs="Times New Roman"/>
          <w:sz w:val="28"/>
          <w:szCs w:val="28"/>
        </w:rPr>
        <w:t xml:space="preserve"> оказания услуг общественных потребностей в культурно-просветительных и досуговых услугах.</w:t>
      </w:r>
    </w:p>
    <w:p w:rsidR="004A2723" w:rsidRPr="00762841" w:rsidRDefault="004A2723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деятельности, относящиеся к основной:</w:t>
      </w:r>
    </w:p>
    <w:p w:rsidR="004A2723" w:rsidRDefault="00515D22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культурно-досуговых и оздоровительных мероприятий.</w:t>
      </w:r>
    </w:p>
    <w:p w:rsidR="00515D22" w:rsidRDefault="00515D22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кружков, студий, оздоровительных секций, различных курсов по прикладному  творчеству,игротек.</w:t>
      </w:r>
    </w:p>
    <w:p w:rsidR="00515D22" w:rsidRDefault="00515D22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-Подготовка и проведение фестивалей, смотров-конкурсов, театрализованных представлений, праздников,выставок,фотовыставок</w:t>
      </w:r>
      <w:r w:rsidR="003906FD">
        <w:rPr>
          <w:rFonts w:ascii="Times New Roman" w:hAnsi="Times New Roman" w:cs="Times New Roman"/>
          <w:sz w:val="28"/>
          <w:szCs w:val="28"/>
        </w:rPr>
        <w:t>, выставок других направлений.</w:t>
      </w:r>
    </w:p>
    <w:p w:rsidR="003906FD" w:rsidRDefault="003906FD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-Прокат сценических костюмов, культурного инвентаря. Развитие платных видов  деятельности и услуг населению.</w:t>
      </w:r>
    </w:p>
    <w:p w:rsidR="003906FD" w:rsidRDefault="003906FD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 развитие народн</w:t>
      </w:r>
      <w:r w:rsidR="0071247C">
        <w:rPr>
          <w:rFonts w:ascii="Times New Roman" w:hAnsi="Times New Roman" w:cs="Times New Roman"/>
          <w:sz w:val="28"/>
          <w:szCs w:val="28"/>
        </w:rPr>
        <w:t xml:space="preserve">ого самодеятельного творчества </w:t>
      </w:r>
    </w:p>
    <w:p w:rsidR="003906FD" w:rsidRDefault="003906FD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деятельность, в том числе предпринимательская, не противоречащая</w:t>
      </w:r>
    </w:p>
    <w:p w:rsidR="003906FD" w:rsidRPr="00762841" w:rsidRDefault="00493318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06FD">
        <w:rPr>
          <w:rFonts w:ascii="Times New Roman" w:hAnsi="Times New Roman" w:cs="Times New Roman"/>
          <w:sz w:val="28"/>
          <w:szCs w:val="28"/>
        </w:rPr>
        <w:t>ействующему законодател</w:t>
      </w:r>
      <w:r w:rsidR="004C5B19">
        <w:rPr>
          <w:rFonts w:ascii="Times New Roman" w:hAnsi="Times New Roman" w:cs="Times New Roman"/>
          <w:sz w:val="28"/>
          <w:szCs w:val="28"/>
        </w:rPr>
        <w:t>ьству, направленная</w:t>
      </w:r>
      <w:r w:rsidR="003906FD">
        <w:rPr>
          <w:rFonts w:ascii="Times New Roman" w:hAnsi="Times New Roman" w:cs="Times New Roman"/>
          <w:sz w:val="28"/>
          <w:szCs w:val="28"/>
        </w:rPr>
        <w:t>на развитие основной деятельности учреждения.</w:t>
      </w:r>
    </w:p>
    <w:p w:rsidR="004A2723" w:rsidRPr="00762841" w:rsidRDefault="004A2723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, печать со своим наименованием, штампы, бланки и другие средства индивидуализации.</w:t>
      </w:r>
    </w:p>
    <w:p w:rsidR="00DF4589" w:rsidRPr="00762841" w:rsidRDefault="00DF4589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7B35" w:rsidRDefault="004A2723" w:rsidP="0054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2.Анализ нормативных правовых актов</w:t>
      </w:r>
    </w:p>
    <w:p w:rsidR="00941344" w:rsidRDefault="004A2723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соответствии с уставом Учреждения основной целью деятельности Учреждения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0DED">
        <w:rPr>
          <w:rFonts w:ascii="Times New Roman" w:hAnsi="Times New Roman" w:cs="Times New Roman"/>
          <w:sz w:val="28"/>
          <w:szCs w:val="28"/>
        </w:rPr>
        <w:t>о</w:t>
      </w:r>
      <w:r w:rsidR="003906FD">
        <w:rPr>
          <w:rFonts w:ascii="Times New Roman" w:hAnsi="Times New Roman" w:cs="Times New Roman"/>
          <w:sz w:val="28"/>
          <w:szCs w:val="28"/>
        </w:rPr>
        <w:t>казание услуг  для удовлетворения потребностей в культурно-просв</w:t>
      </w:r>
      <w:r w:rsidR="00E14CED">
        <w:rPr>
          <w:rFonts w:ascii="Times New Roman" w:hAnsi="Times New Roman" w:cs="Times New Roman"/>
          <w:sz w:val="28"/>
          <w:szCs w:val="28"/>
        </w:rPr>
        <w:t>етительских и досуговых услугах</w:t>
      </w:r>
      <w:r w:rsidR="003906FD">
        <w:rPr>
          <w:rFonts w:ascii="Times New Roman" w:hAnsi="Times New Roman" w:cs="Times New Roman"/>
          <w:sz w:val="28"/>
          <w:szCs w:val="28"/>
        </w:rPr>
        <w:t>,путем осуществления функций  некоммерческого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44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и развитие творческого и ресурсного потенциала для обеспечения </w:t>
      </w:r>
    </w:p>
    <w:p w:rsidR="00941344" w:rsidRDefault="00941344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 просветительской  и досуговой деятельности  разных видов и форм.</w:t>
      </w:r>
    </w:p>
    <w:p w:rsidR="00941344" w:rsidRDefault="00994B7C" w:rsidP="00493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 в культурную</w:t>
      </w:r>
      <w:r w:rsidR="00941344">
        <w:rPr>
          <w:rFonts w:ascii="Times New Roman" w:hAnsi="Times New Roman" w:cs="Times New Roman"/>
          <w:sz w:val="28"/>
          <w:szCs w:val="28"/>
        </w:rPr>
        <w:t xml:space="preserve">,просветительскую и досуговую деятельность </w:t>
      </w:r>
    </w:p>
    <w:p w:rsidR="00941344" w:rsidRPr="00762841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возможного числа жителей села, как на бесплатной  за счет бюджета ,так и платной основе.</w:t>
      </w:r>
    </w:p>
    <w:p w:rsidR="004A2723" w:rsidRPr="00762841" w:rsidRDefault="004A2723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На основании Устава Учреждения работникам установлены должностные инструкции.</w:t>
      </w:r>
    </w:p>
    <w:p w:rsidR="00373E54" w:rsidRDefault="00373E54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устава Учреждения работникам установлены должностные инструкции. Финансовое обеспечение осуществляется из бюджета </w:t>
      </w:r>
      <w:r w:rsidR="00542D88">
        <w:rPr>
          <w:rFonts w:ascii="Times New Roman" w:eastAsia="Calibri" w:hAnsi="Times New Roman" w:cs="Times New Roman"/>
          <w:sz w:val="28"/>
          <w:szCs w:val="28"/>
        </w:rPr>
        <w:t xml:space="preserve">Карасевского сельсовета </w:t>
      </w: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согласно бюджетной сметы.</w:t>
      </w:r>
      <w:r w:rsidR="002013B7">
        <w:rPr>
          <w:rFonts w:ascii="Times New Roman" w:hAnsi="Times New Roman" w:cs="Times New Roman"/>
          <w:sz w:val="28"/>
          <w:szCs w:val="28"/>
        </w:rPr>
        <w:t xml:space="preserve"> </w:t>
      </w:r>
      <w:r w:rsidR="00941344" w:rsidRPr="002013B7">
        <w:rPr>
          <w:rFonts w:ascii="Times New Roman" w:hAnsi="Times New Roman" w:cs="Times New Roman"/>
          <w:sz w:val="28"/>
          <w:szCs w:val="28"/>
        </w:rPr>
        <w:t xml:space="preserve">На начало года  утверждена бюджетная смета в сумме </w:t>
      </w:r>
      <w:r w:rsidR="002013B7" w:rsidRPr="002013B7">
        <w:rPr>
          <w:rFonts w:ascii="Times New Roman" w:hAnsi="Times New Roman" w:cs="Times New Roman"/>
          <w:sz w:val="28"/>
          <w:szCs w:val="28"/>
        </w:rPr>
        <w:t>8245,7</w:t>
      </w:r>
      <w:r w:rsidR="00B75B28" w:rsidRPr="002013B7">
        <w:rPr>
          <w:rFonts w:ascii="Times New Roman" w:hAnsi="Times New Roman" w:cs="Times New Roman"/>
          <w:sz w:val="28"/>
          <w:szCs w:val="28"/>
        </w:rPr>
        <w:t xml:space="preserve"> тыс.</w:t>
      </w:r>
      <w:r w:rsidR="00941344" w:rsidRPr="002013B7">
        <w:rPr>
          <w:rFonts w:ascii="Times New Roman" w:hAnsi="Times New Roman" w:cs="Times New Roman"/>
          <w:sz w:val="28"/>
          <w:szCs w:val="28"/>
        </w:rPr>
        <w:t xml:space="preserve"> руб.</w:t>
      </w:r>
      <w:r w:rsidR="002013B7" w:rsidRPr="002013B7">
        <w:rPr>
          <w:rFonts w:ascii="Times New Roman" w:hAnsi="Times New Roman" w:cs="Times New Roman"/>
          <w:sz w:val="28"/>
          <w:szCs w:val="28"/>
        </w:rPr>
        <w:t xml:space="preserve"> </w:t>
      </w:r>
      <w:r w:rsidR="0056538F" w:rsidRPr="002013B7">
        <w:rPr>
          <w:rFonts w:ascii="Times New Roman" w:hAnsi="Times New Roman" w:cs="Times New Roman"/>
          <w:sz w:val="28"/>
          <w:szCs w:val="28"/>
        </w:rPr>
        <w:t>На</w:t>
      </w:r>
      <w:r w:rsidR="002013B7" w:rsidRPr="002013B7">
        <w:rPr>
          <w:rFonts w:ascii="Times New Roman" w:hAnsi="Times New Roman" w:cs="Times New Roman"/>
          <w:sz w:val="28"/>
          <w:szCs w:val="28"/>
        </w:rPr>
        <w:t xml:space="preserve"> </w:t>
      </w:r>
      <w:r w:rsidR="003769C7" w:rsidRPr="002013B7">
        <w:rPr>
          <w:rFonts w:ascii="Times New Roman" w:hAnsi="Times New Roman" w:cs="Times New Roman"/>
          <w:sz w:val="28"/>
          <w:szCs w:val="28"/>
        </w:rPr>
        <w:t>конец года</w:t>
      </w:r>
      <w:r w:rsidR="0056538F" w:rsidRPr="002013B7">
        <w:rPr>
          <w:rFonts w:ascii="Times New Roman" w:hAnsi="Times New Roman" w:cs="Times New Roman"/>
          <w:sz w:val="28"/>
          <w:szCs w:val="28"/>
        </w:rPr>
        <w:t xml:space="preserve"> финансовые средства составили </w:t>
      </w:r>
      <w:r w:rsidR="002013B7" w:rsidRPr="002013B7">
        <w:rPr>
          <w:rFonts w:ascii="Times New Roman" w:hAnsi="Times New Roman" w:cs="Times New Roman"/>
          <w:sz w:val="28"/>
          <w:szCs w:val="28"/>
        </w:rPr>
        <w:t>8107,7</w:t>
      </w:r>
      <w:r w:rsidR="00967624" w:rsidRPr="002013B7">
        <w:rPr>
          <w:rFonts w:ascii="Times New Roman" w:hAnsi="Times New Roman" w:cs="Times New Roman"/>
          <w:sz w:val="28"/>
          <w:szCs w:val="28"/>
        </w:rPr>
        <w:t>тыс.руб</w:t>
      </w:r>
      <w:r w:rsidR="002013B7" w:rsidRPr="002013B7">
        <w:rPr>
          <w:rFonts w:ascii="Times New Roman" w:hAnsi="Times New Roman" w:cs="Times New Roman"/>
          <w:sz w:val="28"/>
          <w:szCs w:val="28"/>
        </w:rPr>
        <w:t>.</w:t>
      </w:r>
      <w:r w:rsidR="00E23DC7" w:rsidRPr="002013B7">
        <w:rPr>
          <w:rFonts w:ascii="Times New Roman" w:hAnsi="Times New Roman" w:cs="Times New Roman"/>
          <w:sz w:val="28"/>
          <w:szCs w:val="28"/>
        </w:rPr>
        <w:t xml:space="preserve"> В т.ч</w:t>
      </w:r>
      <w:r w:rsidR="007A6DA4" w:rsidRPr="002013B7">
        <w:rPr>
          <w:rFonts w:ascii="Times New Roman" w:hAnsi="Times New Roman" w:cs="Times New Roman"/>
          <w:sz w:val="28"/>
          <w:szCs w:val="28"/>
        </w:rPr>
        <w:t xml:space="preserve"> областные средства -</w:t>
      </w:r>
      <w:r w:rsidR="002968F2" w:rsidRPr="002013B7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F71296" w:rsidRPr="002013B7">
        <w:rPr>
          <w:rFonts w:ascii="Times New Roman" w:hAnsi="Times New Roman" w:cs="Times New Roman"/>
          <w:sz w:val="28"/>
          <w:szCs w:val="28"/>
        </w:rPr>
        <w:t xml:space="preserve">в рамках гос. программы  НСО </w:t>
      </w:r>
      <w:r w:rsidR="002968F2" w:rsidRPr="002013B7">
        <w:rPr>
          <w:rFonts w:ascii="Times New Roman" w:hAnsi="Times New Roman" w:cs="Times New Roman"/>
          <w:sz w:val="28"/>
          <w:szCs w:val="28"/>
        </w:rPr>
        <w:t>«</w:t>
      </w:r>
      <w:r w:rsidR="00967624" w:rsidRPr="002013B7">
        <w:rPr>
          <w:rFonts w:ascii="Times New Roman" w:hAnsi="Times New Roman" w:cs="Times New Roman"/>
          <w:sz w:val="28"/>
          <w:szCs w:val="28"/>
        </w:rPr>
        <w:t>Реализация мероприятий по обеспечению сбалансированности местных бюджетов в рамках ГП НСО "Управление финансами в НСО на 2014-2020 годы"</w:t>
      </w:r>
      <w:r w:rsidR="002968F2" w:rsidRPr="002013B7">
        <w:rPr>
          <w:rFonts w:ascii="Times New Roman" w:hAnsi="Times New Roman" w:cs="Times New Roman"/>
          <w:sz w:val="28"/>
          <w:szCs w:val="28"/>
        </w:rPr>
        <w:t>"</w:t>
      </w:r>
      <w:r w:rsidR="0016156A" w:rsidRPr="002013B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4A2723" w:rsidRPr="002013B7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2013B7">
        <w:rPr>
          <w:rFonts w:ascii="Times New Roman" w:hAnsi="Times New Roman" w:cs="Times New Roman"/>
          <w:sz w:val="28"/>
          <w:szCs w:val="28"/>
        </w:rPr>
        <w:t>101,3</w:t>
      </w:r>
      <w:r w:rsidR="00967624" w:rsidRPr="002013B7">
        <w:rPr>
          <w:rFonts w:ascii="Times New Roman" w:hAnsi="Times New Roman" w:cs="Times New Roman"/>
          <w:sz w:val="28"/>
          <w:szCs w:val="28"/>
        </w:rPr>
        <w:t>тыс.р</w:t>
      </w:r>
      <w:r w:rsidR="007C46B2" w:rsidRPr="002013B7">
        <w:rPr>
          <w:rFonts w:ascii="Times New Roman" w:hAnsi="Times New Roman" w:cs="Times New Roman"/>
          <w:sz w:val="28"/>
          <w:szCs w:val="28"/>
        </w:rPr>
        <w:t>.</w:t>
      </w:r>
      <w:r w:rsidR="002013B7" w:rsidRPr="002013B7">
        <w:rPr>
          <w:rFonts w:ascii="Times New Roman" w:hAnsi="Times New Roman" w:cs="Times New Roman"/>
          <w:sz w:val="28"/>
          <w:szCs w:val="28"/>
        </w:rPr>
        <w:t xml:space="preserve"> </w:t>
      </w:r>
      <w:r w:rsidR="00DF4589" w:rsidRPr="002013B7">
        <w:rPr>
          <w:rFonts w:ascii="Times New Roman" w:hAnsi="Times New Roman" w:cs="Times New Roman"/>
          <w:sz w:val="28"/>
          <w:szCs w:val="28"/>
        </w:rPr>
        <w:t>Денежные средства  использованы  на выплату заработной  платы в сумме</w:t>
      </w:r>
      <w:r w:rsidR="002013B7" w:rsidRPr="002013B7">
        <w:rPr>
          <w:rFonts w:ascii="Times New Roman" w:hAnsi="Times New Roman" w:cs="Times New Roman"/>
          <w:sz w:val="28"/>
          <w:szCs w:val="28"/>
        </w:rPr>
        <w:t xml:space="preserve"> 3920,4 тыс.</w:t>
      </w:r>
      <w:r w:rsidR="00DF4589" w:rsidRPr="002013B7">
        <w:rPr>
          <w:rFonts w:ascii="Times New Roman" w:hAnsi="Times New Roman" w:cs="Times New Roman"/>
          <w:sz w:val="28"/>
          <w:szCs w:val="28"/>
        </w:rPr>
        <w:t xml:space="preserve"> рублей ,</w:t>
      </w:r>
    </w:p>
    <w:p w:rsidR="00223F8A" w:rsidRDefault="00223F8A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F1C">
        <w:rPr>
          <w:rFonts w:ascii="Times New Roman" w:hAnsi="Times New Roman" w:cs="Times New Roman"/>
          <w:sz w:val="28"/>
          <w:szCs w:val="28"/>
        </w:rPr>
        <w:t>Ведение бухгалтерского учета МУ СДК  осуществляет М</w:t>
      </w:r>
      <w:r w:rsidR="00C35125" w:rsidRPr="000D1F1C">
        <w:rPr>
          <w:rFonts w:ascii="Times New Roman" w:hAnsi="Times New Roman" w:cs="Times New Roman"/>
          <w:sz w:val="28"/>
          <w:szCs w:val="28"/>
        </w:rPr>
        <w:t>К</w:t>
      </w:r>
      <w:r w:rsidR="00542D88" w:rsidRPr="000D1F1C">
        <w:rPr>
          <w:rFonts w:ascii="Times New Roman" w:hAnsi="Times New Roman" w:cs="Times New Roman"/>
          <w:sz w:val="28"/>
          <w:szCs w:val="28"/>
        </w:rPr>
        <w:t>У «Ц</w:t>
      </w:r>
      <w:r w:rsidR="00C35125" w:rsidRPr="000D1F1C">
        <w:rPr>
          <w:rFonts w:ascii="Times New Roman" w:hAnsi="Times New Roman" w:cs="Times New Roman"/>
          <w:sz w:val="28"/>
          <w:szCs w:val="28"/>
        </w:rPr>
        <w:t>БО</w:t>
      </w:r>
      <w:r w:rsidRPr="000D1F1C">
        <w:rPr>
          <w:rFonts w:ascii="Times New Roman" w:hAnsi="Times New Roman" w:cs="Times New Roman"/>
          <w:sz w:val="28"/>
          <w:szCs w:val="28"/>
        </w:rPr>
        <w:t>» имени  С.А. Жданько  по договору № 9 от 02.05.2018г</w:t>
      </w:r>
    </w:p>
    <w:p w:rsidR="00223F8A" w:rsidRPr="00223F8A" w:rsidRDefault="00915830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учреждении   отсутствует  положение  об учетной политик</w:t>
      </w:r>
      <w:r w:rsidR="002013B7">
        <w:rPr>
          <w:rFonts w:ascii="Times New Roman" w:hAnsi="Times New Roman" w:cs="Times New Roman"/>
          <w:sz w:val="28"/>
          <w:szCs w:val="28"/>
        </w:rPr>
        <w:t>е</w:t>
      </w:r>
      <w:r w:rsidR="004F3EEE">
        <w:t>.</w:t>
      </w:r>
    </w:p>
    <w:p w:rsidR="00223F8A" w:rsidRPr="00223F8A" w:rsidRDefault="00915830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 xml:space="preserve">Учетная политика - это совокупность принципов, методов, процедур, используемых учреждением для ведения бухгалтерского (бюджетного) учета. Обязанность составления учетной политики государственными (муниципальными) учреждениями определена ст. 8 </w:t>
      </w:r>
      <w:r>
        <w:rPr>
          <w:rFonts w:ascii="Times New Roman" w:hAnsi="Times New Roman" w:cs="Times New Roman"/>
          <w:sz w:val="28"/>
          <w:szCs w:val="28"/>
        </w:rPr>
        <w:t>Закона о бухгалтерском учете , п. 6 Инструкции N 157н</w:t>
      </w:r>
      <w:r w:rsidRPr="00915830">
        <w:rPr>
          <w:rFonts w:ascii="Times New Roman" w:hAnsi="Times New Roman" w:cs="Times New Roman"/>
          <w:sz w:val="28"/>
          <w:szCs w:val="28"/>
        </w:rPr>
        <w:t>. В налоговом учете требования к содержанию учетной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установлены ст. 167 НК РФ. </w:t>
      </w:r>
      <w:r w:rsidRPr="00915830">
        <w:rPr>
          <w:rFonts w:ascii="Times New Roman" w:hAnsi="Times New Roman" w:cs="Times New Roman"/>
          <w:sz w:val="28"/>
          <w:szCs w:val="28"/>
        </w:rPr>
        <w:t xml:space="preserve"> Отсутствие такого приказа свидетельствует о том, что </w:t>
      </w:r>
      <w:r w:rsidR="00AD5346">
        <w:rPr>
          <w:rFonts w:ascii="Times New Roman" w:hAnsi="Times New Roman" w:cs="Times New Roman"/>
          <w:sz w:val="28"/>
          <w:szCs w:val="28"/>
        </w:rPr>
        <w:t>учет</w:t>
      </w:r>
      <w:r w:rsidRPr="00915830">
        <w:rPr>
          <w:rFonts w:ascii="Times New Roman" w:hAnsi="Times New Roman" w:cs="Times New Roman"/>
          <w:sz w:val="28"/>
          <w:szCs w:val="28"/>
        </w:rPr>
        <w:t>, применяем</w:t>
      </w:r>
      <w:r w:rsidR="00AD5346">
        <w:rPr>
          <w:rFonts w:ascii="Times New Roman" w:hAnsi="Times New Roman" w:cs="Times New Roman"/>
          <w:sz w:val="28"/>
          <w:szCs w:val="28"/>
        </w:rPr>
        <w:t>ый</w:t>
      </w:r>
      <w:r w:rsidRPr="00915830">
        <w:rPr>
          <w:rFonts w:ascii="Times New Roman" w:hAnsi="Times New Roman" w:cs="Times New Roman"/>
          <w:sz w:val="28"/>
          <w:szCs w:val="28"/>
        </w:rPr>
        <w:t xml:space="preserve"> учреждением, не соответствует норм</w:t>
      </w:r>
      <w:r>
        <w:rPr>
          <w:rFonts w:ascii="Times New Roman" w:hAnsi="Times New Roman" w:cs="Times New Roman"/>
          <w:sz w:val="28"/>
          <w:szCs w:val="28"/>
        </w:rPr>
        <w:t>ам действующего законодательств</w:t>
      </w:r>
      <w:r w:rsidR="00AD5346">
        <w:rPr>
          <w:rFonts w:ascii="Times New Roman" w:hAnsi="Times New Roman" w:cs="Times New Roman"/>
          <w:sz w:val="28"/>
          <w:szCs w:val="28"/>
        </w:rPr>
        <w:t>.</w:t>
      </w:r>
    </w:p>
    <w:p w:rsidR="00906E07" w:rsidRDefault="00906E07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 разработано положение  об оплате труда и  премировании</w:t>
      </w:r>
    </w:p>
    <w:p w:rsidR="00223F8A" w:rsidRDefault="00137C1F" w:rsidP="0054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E07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6E07">
        <w:rPr>
          <w:rFonts w:ascii="Times New Roman" w:hAnsi="Times New Roman" w:cs="Times New Roman"/>
          <w:sz w:val="28"/>
          <w:szCs w:val="28"/>
        </w:rPr>
        <w:t>чреждения СДК</w:t>
      </w:r>
      <w:r w:rsidR="00542D88">
        <w:rPr>
          <w:rFonts w:ascii="Times New Roman" w:eastAsia="Calibri" w:hAnsi="Times New Roman" w:cs="Times New Roman"/>
          <w:sz w:val="28"/>
          <w:szCs w:val="28"/>
        </w:rPr>
        <w:t>Карасевского сельсовета</w:t>
      </w:r>
    </w:p>
    <w:p w:rsidR="00552242" w:rsidRDefault="00552242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содержатся перечень  и размеры  стимулирующих  выплат .</w:t>
      </w:r>
    </w:p>
    <w:p w:rsidR="006B095F" w:rsidRDefault="002D1F72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прописанные в положении со</w:t>
      </w:r>
      <w:r w:rsidR="00C35125">
        <w:rPr>
          <w:rFonts w:ascii="Times New Roman" w:hAnsi="Times New Roman" w:cs="Times New Roman"/>
          <w:sz w:val="28"/>
          <w:szCs w:val="28"/>
        </w:rPr>
        <w:t>ответствуют штатному расписанию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CCC" w:rsidRDefault="005E6CCC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CCC">
        <w:rPr>
          <w:rFonts w:ascii="Times New Roman" w:hAnsi="Times New Roman" w:cs="Times New Roman"/>
          <w:sz w:val="28"/>
          <w:szCs w:val="28"/>
        </w:rPr>
        <w:t xml:space="preserve">Заработная плата начислялась в соответствии со штатным расписанием, приказами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E6CCC">
        <w:rPr>
          <w:rFonts w:ascii="Times New Roman" w:hAnsi="Times New Roman" w:cs="Times New Roman"/>
          <w:sz w:val="28"/>
          <w:szCs w:val="28"/>
        </w:rPr>
        <w:t xml:space="preserve"> учреждения, табелями учета рабочего времени.</w:t>
      </w:r>
    </w:p>
    <w:p w:rsidR="008D2852" w:rsidRDefault="008D2852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соо</w:t>
      </w:r>
      <w:r w:rsidR="003062C0">
        <w:rPr>
          <w:rFonts w:ascii="Times New Roman" w:hAnsi="Times New Roman" w:cs="Times New Roman"/>
          <w:sz w:val="28"/>
          <w:szCs w:val="28"/>
        </w:rPr>
        <w:t>тветствует штатному расписанию .</w:t>
      </w:r>
    </w:p>
    <w:p w:rsidR="009D548F" w:rsidRPr="009D548F" w:rsidRDefault="009D548F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8F">
        <w:rPr>
          <w:rFonts w:ascii="Times New Roman" w:hAnsi="Times New Roman" w:cs="Times New Roman"/>
          <w:sz w:val="28"/>
          <w:szCs w:val="28"/>
        </w:rPr>
        <w:t>Выплата заработной платы производилась на пластиковые карты работников.</w:t>
      </w:r>
    </w:p>
    <w:p w:rsidR="008D56C5" w:rsidRDefault="00777EA6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Ведомости по заработной плате не подписаны руководителем.</w:t>
      </w:r>
    </w:p>
    <w:p w:rsidR="007F153D" w:rsidRPr="007F153D" w:rsidRDefault="00216A95" w:rsidP="0032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Ж/о №6 </w:t>
      </w:r>
      <w:r w:rsidR="008D2852">
        <w:rPr>
          <w:rFonts w:ascii="Times New Roman" w:hAnsi="Times New Roman" w:cs="Times New Roman"/>
          <w:sz w:val="28"/>
          <w:szCs w:val="28"/>
        </w:rPr>
        <w:t>«</w:t>
      </w:r>
      <w:r w:rsidR="00A83A98">
        <w:rPr>
          <w:rFonts w:ascii="Times New Roman" w:hAnsi="Times New Roman" w:cs="Times New Roman"/>
          <w:sz w:val="28"/>
          <w:szCs w:val="28"/>
        </w:rPr>
        <w:t xml:space="preserve">Расчеты по заработной плате </w:t>
      </w:r>
      <w:r w:rsidR="008D2852" w:rsidRPr="008D2852">
        <w:rPr>
          <w:rFonts w:ascii="Times New Roman" w:hAnsi="Times New Roman" w:cs="Times New Roman"/>
          <w:sz w:val="28"/>
          <w:szCs w:val="28"/>
        </w:rPr>
        <w:t>денеж</w:t>
      </w:r>
      <w:r w:rsidR="00E800DA">
        <w:rPr>
          <w:rFonts w:ascii="Times New Roman" w:hAnsi="Times New Roman" w:cs="Times New Roman"/>
          <w:sz w:val="28"/>
          <w:szCs w:val="28"/>
        </w:rPr>
        <w:t xml:space="preserve">ному довольствию  стипендиям </w:t>
      </w:r>
      <w:r w:rsidR="00A83A98">
        <w:rPr>
          <w:rFonts w:ascii="Times New Roman" w:hAnsi="Times New Roman" w:cs="Times New Roman"/>
          <w:sz w:val="28"/>
          <w:szCs w:val="28"/>
        </w:rPr>
        <w:t>за 2</w:t>
      </w:r>
      <w:r w:rsidR="00E800DA">
        <w:rPr>
          <w:rFonts w:ascii="Times New Roman" w:hAnsi="Times New Roman" w:cs="Times New Roman"/>
          <w:sz w:val="28"/>
          <w:szCs w:val="28"/>
        </w:rPr>
        <w:t>020г не представлены к проверке</w:t>
      </w:r>
      <w:r w:rsidR="003062C0">
        <w:rPr>
          <w:rFonts w:ascii="Times New Roman" w:hAnsi="Times New Roman" w:cs="Times New Roman"/>
          <w:sz w:val="28"/>
          <w:szCs w:val="28"/>
        </w:rPr>
        <w:t xml:space="preserve">. 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выплаты заработной платы установлены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 договором </w:t>
      </w:r>
      <w:r w:rsidR="00306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зарплата перечисляется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числа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 и 30 числа каждого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месяца.</w:t>
      </w:r>
    </w:p>
    <w:p w:rsidR="007F153D" w:rsidRDefault="007F153D" w:rsidP="0032783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нарушения сроков выплаты заработной платы и начисления на нее по данным проверки  банковских  операций в 2020 году</w:t>
      </w:r>
      <w:r w:rsidR="000D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выпадения дат выплаты зарплаты на выходные и праздничные дни.</w:t>
      </w:r>
    </w:p>
    <w:p w:rsidR="007F153D" w:rsidRPr="00122AD8" w:rsidRDefault="007F153D" w:rsidP="00122A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 за 2020 год производились в разрез с датами, установленных</w:t>
      </w:r>
      <w:r w:rsidR="000D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коллективном договоре</w:t>
      </w:r>
      <w:r w:rsidR="00122AD8"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2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интервал между сроками заработной платы – заработной платой за первую половину месяца и заработной платой не должен превышать 15 календарных дней ТК РФ ст. 136 ч. 6. Из примера видно, что не соблюдаются сроки 15 дней между заработной платой за первую половину месяца и заработной платой второй половины месяца.</w:t>
      </w:r>
    </w:p>
    <w:p w:rsidR="00122AD8" w:rsidRPr="000D1F1C" w:rsidRDefault="004B495F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F1C">
        <w:rPr>
          <w:rFonts w:ascii="Times New Roman" w:hAnsi="Times New Roman" w:cs="Times New Roman"/>
          <w:sz w:val="28"/>
          <w:szCs w:val="28"/>
        </w:rPr>
        <w:t>Выплата начислений (страховые выплаты) на заработную плату за июнь 2020</w:t>
      </w:r>
      <w:r w:rsidR="000D1F1C" w:rsidRPr="000D1F1C">
        <w:rPr>
          <w:rFonts w:ascii="Times New Roman" w:hAnsi="Times New Roman" w:cs="Times New Roman"/>
          <w:sz w:val="28"/>
          <w:szCs w:val="28"/>
        </w:rPr>
        <w:t xml:space="preserve"> </w:t>
      </w:r>
      <w:r w:rsidRPr="000D1F1C">
        <w:rPr>
          <w:rFonts w:ascii="Times New Roman" w:hAnsi="Times New Roman" w:cs="Times New Roman"/>
          <w:sz w:val="28"/>
          <w:szCs w:val="28"/>
        </w:rPr>
        <w:t>год осуществлен</w:t>
      </w:r>
      <w:r w:rsidR="008D2852" w:rsidRPr="000D1F1C">
        <w:rPr>
          <w:rFonts w:ascii="Times New Roman" w:hAnsi="Times New Roman" w:cs="Times New Roman"/>
          <w:sz w:val="28"/>
          <w:szCs w:val="28"/>
        </w:rPr>
        <w:t>ы</w:t>
      </w:r>
      <w:r w:rsidRPr="000D1F1C">
        <w:rPr>
          <w:rFonts w:ascii="Times New Roman" w:hAnsi="Times New Roman" w:cs="Times New Roman"/>
          <w:sz w:val="28"/>
          <w:szCs w:val="28"/>
        </w:rPr>
        <w:t xml:space="preserve"> с нарушением сроков</w:t>
      </w:r>
      <w:r w:rsidR="00122AD8" w:rsidRPr="000D1F1C">
        <w:rPr>
          <w:rFonts w:ascii="Times New Roman" w:hAnsi="Times New Roman" w:cs="Times New Roman"/>
          <w:sz w:val="28"/>
          <w:szCs w:val="28"/>
        </w:rPr>
        <w:t>.</w:t>
      </w:r>
    </w:p>
    <w:p w:rsidR="00DA09B0" w:rsidRPr="00122AD8" w:rsidRDefault="00DA09B0" w:rsidP="0032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F1C">
        <w:rPr>
          <w:rFonts w:ascii="Times New Roman" w:hAnsi="Times New Roman" w:cs="Times New Roman"/>
          <w:sz w:val="28"/>
          <w:szCs w:val="28"/>
        </w:rPr>
        <w:t>В ф. 0503169 «Кредиторская задолженность» на 01.01.20</w:t>
      </w:r>
      <w:r w:rsidR="007F3F59" w:rsidRPr="000D1F1C">
        <w:rPr>
          <w:rFonts w:ascii="Times New Roman" w:hAnsi="Times New Roman" w:cs="Times New Roman"/>
          <w:sz w:val="28"/>
          <w:szCs w:val="28"/>
        </w:rPr>
        <w:t>21</w:t>
      </w:r>
      <w:r w:rsidRPr="000D1F1C">
        <w:rPr>
          <w:rFonts w:ascii="Times New Roman" w:hAnsi="Times New Roman" w:cs="Times New Roman"/>
          <w:sz w:val="28"/>
          <w:szCs w:val="28"/>
        </w:rPr>
        <w:t xml:space="preserve"> по счету 30</w:t>
      </w:r>
      <w:r w:rsidR="000D1F1C" w:rsidRPr="000D1F1C">
        <w:rPr>
          <w:rFonts w:ascii="Times New Roman" w:hAnsi="Times New Roman" w:cs="Times New Roman"/>
          <w:sz w:val="28"/>
          <w:szCs w:val="28"/>
        </w:rPr>
        <w:t>403</w:t>
      </w:r>
      <w:r w:rsidR="007F3F59" w:rsidRPr="000D1F1C">
        <w:rPr>
          <w:rFonts w:ascii="Times New Roman" w:hAnsi="Times New Roman" w:cs="Times New Roman"/>
          <w:sz w:val="28"/>
          <w:szCs w:val="28"/>
        </w:rPr>
        <w:t>00</w:t>
      </w:r>
      <w:r w:rsidR="000D1F1C" w:rsidRPr="000D1F1C">
        <w:rPr>
          <w:rFonts w:ascii="Times New Roman" w:hAnsi="Times New Roman" w:cs="Times New Roman"/>
          <w:sz w:val="28"/>
          <w:szCs w:val="28"/>
        </w:rPr>
        <w:t xml:space="preserve"> </w:t>
      </w:r>
      <w:r w:rsidR="007F3F59" w:rsidRPr="000D1F1C">
        <w:rPr>
          <w:rFonts w:ascii="Times New Roman" w:hAnsi="Times New Roman" w:cs="Times New Roman"/>
          <w:sz w:val="28"/>
          <w:szCs w:val="28"/>
        </w:rPr>
        <w:t>числится</w:t>
      </w:r>
      <w:r w:rsidR="000D1F1C" w:rsidRPr="000D1F1C">
        <w:rPr>
          <w:rFonts w:ascii="Times New Roman" w:hAnsi="Times New Roman" w:cs="Times New Roman"/>
          <w:sz w:val="28"/>
          <w:szCs w:val="28"/>
        </w:rPr>
        <w:t xml:space="preserve"> </w:t>
      </w:r>
      <w:r w:rsidR="00216A95" w:rsidRPr="000D1F1C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0D1F1C">
        <w:rPr>
          <w:rFonts w:ascii="Times New Roman" w:hAnsi="Times New Roman" w:cs="Times New Roman"/>
          <w:sz w:val="28"/>
          <w:szCs w:val="28"/>
        </w:rPr>
        <w:t>сумме</w:t>
      </w:r>
      <w:r w:rsidR="000D1F1C" w:rsidRPr="000D1F1C">
        <w:rPr>
          <w:rFonts w:ascii="Times New Roman" w:hAnsi="Times New Roman" w:cs="Times New Roman"/>
          <w:sz w:val="28"/>
          <w:szCs w:val="28"/>
        </w:rPr>
        <w:t>283,75</w:t>
      </w:r>
      <w:r w:rsidR="00216A95" w:rsidRPr="000D1F1C">
        <w:rPr>
          <w:rFonts w:ascii="Times New Roman" w:hAnsi="Times New Roman" w:cs="Times New Roman"/>
          <w:sz w:val="28"/>
          <w:szCs w:val="28"/>
        </w:rPr>
        <w:t>руб</w:t>
      </w:r>
      <w:r w:rsidRPr="000D1F1C">
        <w:rPr>
          <w:rFonts w:ascii="Times New Roman" w:hAnsi="Times New Roman" w:cs="Times New Roman"/>
          <w:sz w:val="28"/>
          <w:szCs w:val="28"/>
        </w:rPr>
        <w:t xml:space="preserve">, </w:t>
      </w:r>
      <w:r w:rsidR="00216A95" w:rsidRPr="000D1F1C">
        <w:rPr>
          <w:rFonts w:ascii="Times New Roman" w:hAnsi="Times New Roman" w:cs="Times New Roman"/>
          <w:sz w:val="28"/>
          <w:szCs w:val="28"/>
        </w:rPr>
        <w:t>в главной книге задолженность на 01.01</w:t>
      </w:r>
      <w:r w:rsidRPr="000D1F1C">
        <w:rPr>
          <w:rFonts w:ascii="Times New Roman" w:hAnsi="Times New Roman" w:cs="Times New Roman"/>
          <w:sz w:val="28"/>
          <w:szCs w:val="28"/>
        </w:rPr>
        <w:t>.</w:t>
      </w:r>
      <w:r w:rsidR="00225359" w:rsidRPr="000D1F1C">
        <w:rPr>
          <w:rFonts w:ascii="Times New Roman" w:hAnsi="Times New Roman" w:cs="Times New Roman"/>
          <w:sz w:val="28"/>
          <w:szCs w:val="28"/>
        </w:rPr>
        <w:t>2021г -</w:t>
      </w:r>
      <w:r w:rsidR="000D1F1C" w:rsidRPr="000D1F1C">
        <w:rPr>
          <w:rFonts w:ascii="Times New Roman" w:hAnsi="Times New Roman" w:cs="Times New Roman"/>
          <w:sz w:val="28"/>
          <w:szCs w:val="28"/>
        </w:rPr>
        <w:t>283,75</w:t>
      </w:r>
      <w:r w:rsidR="00225359" w:rsidRPr="000D1F1C">
        <w:rPr>
          <w:rFonts w:ascii="Times New Roman" w:hAnsi="Times New Roman" w:cs="Times New Roman"/>
          <w:sz w:val="28"/>
          <w:szCs w:val="28"/>
        </w:rPr>
        <w:t>руб,</w:t>
      </w:r>
      <w:r w:rsidR="000D1F1C">
        <w:rPr>
          <w:rFonts w:ascii="Times New Roman" w:hAnsi="Times New Roman" w:cs="Times New Roman"/>
          <w:sz w:val="28"/>
          <w:szCs w:val="28"/>
        </w:rPr>
        <w:t xml:space="preserve"> </w:t>
      </w:r>
      <w:r w:rsidR="00122AD8" w:rsidRPr="00122AD8">
        <w:rPr>
          <w:rFonts w:ascii="Times New Roman" w:hAnsi="Times New Roman" w:cs="Times New Roman"/>
          <w:sz w:val="28"/>
          <w:szCs w:val="28"/>
        </w:rPr>
        <w:t>нарушений нет.</w:t>
      </w:r>
    </w:p>
    <w:p w:rsidR="00225359" w:rsidRP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AD8">
        <w:rPr>
          <w:rFonts w:ascii="Times New Roman" w:hAnsi="Times New Roman" w:cs="Times New Roman"/>
          <w:sz w:val="28"/>
          <w:szCs w:val="28"/>
        </w:rPr>
        <w:t>Расчеты с поставщиками и подрядчиками проверены выборочно за декабрь 20</w:t>
      </w:r>
      <w:r w:rsidR="008D2852" w:rsidRPr="00122AD8">
        <w:rPr>
          <w:rFonts w:ascii="Times New Roman" w:hAnsi="Times New Roman" w:cs="Times New Roman"/>
          <w:sz w:val="28"/>
          <w:szCs w:val="28"/>
        </w:rPr>
        <w:t>20г</w:t>
      </w:r>
    </w:p>
    <w:p w:rsidR="00225359" w:rsidRP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F1C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ведется на счете </w:t>
      </w:r>
      <w:r w:rsidRPr="000D1F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D1F1C" w:rsidRPr="000D1F1C">
        <w:rPr>
          <w:rFonts w:ascii="Times New Roman" w:hAnsi="Times New Roman" w:cs="Times New Roman"/>
          <w:sz w:val="28"/>
          <w:szCs w:val="28"/>
        </w:rPr>
        <w:t>.20623</w:t>
      </w:r>
      <w:r w:rsidRPr="000D1F1C">
        <w:rPr>
          <w:rFonts w:ascii="Times New Roman" w:hAnsi="Times New Roman" w:cs="Times New Roman"/>
          <w:sz w:val="28"/>
          <w:szCs w:val="28"/>
        </w:rPr>
        <w:t xml:space="preserve">000 «Расчеты по выданным авансам» и </w:t>
      </w:r>
      <w:r w:rsidRPr="000D1F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1F1C">
        <w:rPr>
          <w:rFonts w:ascii="Times New Roman" w:hAnsi="Times New Roman" w:cs="Times New Roman"/>
          <w:sz w:val="28"/>
          <w:szCs w:val="28"/>
        </w:rPr>
        <w:t xml:space="preserve">.30200000 «Расчеты по принятым </w:t>
      </w:r>
      <w:r w:rsidRPr="000D1F1C">
        <w:rPr>
          <w:rFonts w:ascii="Times New Roman" w:hAnsi="Times New Roman" w:cs="Times New Roman"/>
          <w:sz w:val="28"/>
          <w:szCs w:val="28"/>
        </w:rPr>
        <w:lastRenderedPageBreak/>
        <w:t>обязательствам», в журнале операций «расчетов с поставщиками и подрядчиками».</w:t>
      </w:r>
    </w:p>
    <w:p w:rsidR="00225359" w:rsidRDefault="00225359" w:rsidP="0054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Случаев перечисления денежных средств при отсутствии оправдательных документов (актов выполненных работ, выставленных счетов, заключенных договоров) 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359" w:rsidRP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Оплата производилась на основании выставленных счетов в соответствии с заключенными государственными контрактами и договорами.</w:t>
      </w:r>
    </w:p>
    <w:p w:rsid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В соответствии с первичными документами расчеты</w:t>
      </w:r>
      <w:r w:rsidR="00E800DA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  </w:t>
      </w:r>
      <w:r w:rsidRPr="00225359">
        <w:rPr>
          <w:rFonts w:ascii="Times New Roman" w:hAnsi="Times New Roman" w:cs="Times New Roman"/>
          <w:sz w:val="28"/>
          <w:szCs w:val="28"/>
        </w:rPr>
        <w:t xml:space="preserve"> своевременно отражались в регистрах бюджетного учета. </w:t>
      </w:r>
    </w:p>
    <w:p w:rsidR="00F4781F" w:rsidRDefault="0080413B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Наличие случаев необоснованного списания дебиторской и кредиторской задолженности при отсутствии актов выполненных работ, заключенных договор  проверкой не установлено.</w:t>
      </w:r>
    </w:p>
    <w:p w:rsidR="00846232" w:rsidRPr="00225359" w:rsidRDefault="00F4781F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846232" w:rsidRPr="00846232">
        <w:rPr>
          <w:rFonts w:ascii="Times New Roman" w:hAnsi="Times New Roman" w:cs="Times New Roman"/>
          <w:sz w:val="28"/>
          <w:szCs w:val="28"/>
        </w:rPr>
        <w:t>риобретенные материальные ценности своевременно и в полном объеме оприходованы по данным бухгалтерского учета</w:t>
      </w:r>
      <w:r w:rsidR="003F753F">
        <w:rPr>
          <w:rFonts w:ascii="Times New Roman" w:hAnsi="Times New Roman" w:cs="Times New Roman"/>
          <w:sz w:val="28"/>
          <w:szCs w:val="28"/>
        </w:rPr>
        <w:t>.</w:t>
      </w:r>
    </w:p>
    <w:p w:rsidR="004A2723" w:rsidRPr="00915830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AD5346" w:rsidRDefault="004A2723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3.Целевое и эффективное использование бюджетных средств.</w:t>
      </w:r>
    </w:p>
    <w:p w:rsidR="004A2723" w:rsidRPr="00762841" w:rsidRDefault="00EE1F1F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 с 01.01.20</w:t>
      </w:r>
      <w:r w:rsidR="002D1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2D1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  </w:t>
      </w:r>
      <w:r w:rsidR="000253EB">
        <w:rPr>
          <w:rFonts w:ascii="Times New Roman" w:hAnsi="Times New Roman" w:cs="Times New Roman"/>
          <w:sz w:val="28"/>
          <w:szCs w:val="28"/>
        </w:rPr>
        <w:t>не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допущено неэффективное  использование бюджетных средств.</w:t>
      </w:r>
    </w:p>
    <w:p w:rsidR="004A2723" w:rsidRPr="00762841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4.Лицевые счета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 банковские операции </w:t>
      </w:r>
    </w:p>
    <w:p w:rsidR="004A2723" w:rsidRPr="00762841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Лицевые счета:</w:t>
      </w:r>
    </w:p>
    <w:p w:rsidR="004A2723" w:rsidRPr="00466400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 xml:space="preserve">№ </w:t>
      </w:r>
      <w:r w:rsidR="00466400" w:rsidRPr="00466400">
        <w:rPr>
          <w:rFonts w:ascii="Times New Roman" w:hAnsi="Times New Roman" w:cs="Times New Roman"/>
          <w:sz w:val="28"/>
          <w:szCs w:val="28"/>
        </w:rPr>
        <w:t>02</w:t>
      </w:r>
      <w:r w:rsidR="00EE1F1F" w:rsidRPr="00466400">
        <w:rPr>
          <w:rFonts w:ascii="Times New Roman" w:hAnsi="Times New Roman" w:cs="Times New Roman"/>
          <w:sz w:val="28"/>
          <w:szCs w:val="28"/>
        </w:rPr>
        <w:t>5130044</w:t>
      </w:r>
      <w:r w:rsidR="00466400" w:rsidRPr="00466400">
        <w:rPr>
          <w:rFonts w:ascii="Times New Roman" w:hAnsi="Times New Roman" w:cs="Times New Roman"/>
          <w:sz w:val="28"/>
          <w:szCs w:val="28"/>
        </w:rPr>
        <w:t>9</w:t>
      </w:r>
      <w:r w:rsidR="00B97DD9" w:rsidRPr="00466400">
        <w:rPr>
          <w:rFonts w:ascii="Times New Roman" w:hAnsi="Times New Roman" w:cs="Times New Roman"/>
          <w:sz w:val="28"/>
          <w:szCs w:val="28"/>
        </w:rPr>
        <w:t>0</w:t>
      </w:r>
      <w:r w:rsidR="00EE1F1F" w:rsidRPr="00466400">
        <w:rPr>
          <w:rFonts w:ascii="Times New Roman" w:hAnsi="Times New Roman" w:cs="Times New Roman"/>
          <w:sz w:val="28"/>
          <w:szCs w:val="28"/>
        </w:rPr>
        <w:t xml:space="preserve"> — лицевой счет получателя бюджетных средств</w:t>
      </w:r>
      <w:r w:rsidRPr="00466400">
        <w:rPr>
          <w:rFonts w:ascii="Times New Roman" w:hAnsi="Times New Roman" w:cs="Times New Roman"/>
          <w:sz w:val="28"/>
          <w:szCs w:val="28"/>
        </w:rPr>
        <w:t>,</w:t>
      </w:r>
      <w:r w:rsidR="00AD5346" w:rsidRPr="00466400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0D1F1C" w:rsidRPr="00466400">
        <w:rPr>
          <w:rFonts w:ascii="Times New Roman" w:hAnsi="Times New Roman" w:cs="Times New Roman"/>
          <w:sz w:val="28"/>
          <w:szCs w:val="28"/>
        </w:rPr>
        <w:t xml:space="preserve"> </w:t>
      </w:r>
      <w:r w:rsidR="00AD5346" w:rsidRPr="00466400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Новосибирской области</w:t>
      </w:r>
    </w:p>
    <w:p w:rsidR="004A2723" w:rsidRPr="00466400" w:rsidRDefault="00DF1636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>№-</w:t>
      </w:r>
      <w:r w:rsidR="00B9679E" w:rsidRPr="00466400">
        <w:rPr>
          <w:rFonts w:ascii="Times New Roman" w:hAnsi="Times New Roman" w:cs="Times New Roman"/>
          <w:sz w:val="28"/>
          <w:szCs w:val="28"/>
        </w:rPr>
        <w:t>828</w:t>
      </w:r>
      <w:r w:rsidR="00466400" w:rsidRPr="00466400">
        <w:rPr>
          <w:rFonts w:ascii="Times New Roman" w:hAnsi="Times New Roman" w:cs="Times New Roman"/>
          <w:sz w:val="28"/>
          <w:szCs w:val="28"/>
        </w:rPr>
        <w:t>.</w:t>
      </w:r>
      <w:r w:rsidR="00B9679E" w:rsidRPr="00466400">
        <w:rPr>
          <w:rFonts w:ascii="Times New Roman" w:hAnsi="Times New Roman" w:cs="Times New Roman"/>
          <w:sz w:val="28"/>
          <w:szCs w:val="28"/>
        </w:rPr>
        <w:t>06</w:t>
      </w:r>
      <w:r w:rsidR="00466400" w:rsidRPr="00466400">
        <w:rPr>
          <w:rFonts w:ascii="Times New Roman" w:hAnsi="Times New Roman" w:cs="Times New Roman"/>
          <w:sz w:val="28"/>
          <w:szCs w:val="28"/>
        </w:rPr>
        <w:t>.</w:t>
      </w:r>
      <w:r w:rsidR="00B9679E" w:rsidRPr="00466400">
        <w:rPr>
          <w:rFonts w:ascii="Times New Roman" w:hAnsi="Times New Roman" w:cs="Times New Roman"/>
          <w:sz w:val="28"/>
          <w:szCs w:val="28"/>
        </w:rPr>
        <w:t>1</w:t>
      </w:r>
      <w:r w:rsidR="00466400" w:rsidRPr="00466400">
        <w:rPr>
          <w:rFonts w:ascii="Times New Roman" w:hAnsi="Times New Roman" w:cs="Times New Roman"/>
          <w:sz w:val="28"/>
          <w:szCs w:val="28"/>
        </w:rPr>
        <w:t>52.</w:t>
      </w:r>
      <w:r w:rsidR="00B9679E" w:rsidRPr="00466400">
        <w:rPr>
          <w:rFonts w:ascii="Times New Roman" w:hAnsi="Times New Roman" w:cs="Times New Roman"/>
          <w:sz w:val="28"/>
          <w:szCs w:val="28"/>
        </w:rPr>
        <w:t>1   –лицевой счет   открытый в Управлении  финансов и налоговой политики Черепановского района,</w:t>
      </w:r>
    </w:p>
    <w:p w:rsidR="00DF2B69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>Достоверность, законность банковских операций, наличие оправдательных документов, их соответствие банковским выпискам проверена за весь ревизуемый период. В журнале операций № 2</w:t>
      </w:r>
      <w:r w:rsidR="00EE1F1F" w:rsidRPr="00466400">
        <w:rPr>
          <w:rFonts w:ascii="Times New Roman" w:hAnsi="Times New Roman" w:cs="Times New Roman"/>
          <w:sz w:val="28"/>
          <w:szCs w:val="28"/>
        </w:rPr>
        <w:t>/1</w:t>
      </w:r>
      <w:r w:rsidRPr="00466400">
        <w:rPr>
          <w:rFonts w:ascii="Times New Roman" w:hAnsi="Times New Roman" w:cs="Times New Roman"/>
          <w:sz w:val="28"/>
          <w:szCs w:val="28"/>
        </w:rPr>
        <w:t xml:space="preserve"> «</w:t>
      </w:r>
      <w:r w:rsidR="00B9679E" w:rsidRPr="00466400">
        <w:rPr>
          <w:rFonts w:ascii="Times New Roman" w:hAnsi="Times New Roman" w:cs="Times New Roman"/>
          <w:sz w:val="28"/>
          <w:szCs w:val="28"/>
        </w:rPr>
        <w:t>Журнал операций по банковскому счету 30405000</w:t>
      </w:r>
      <w:r w:rsidR="00AD5346" w:rsidRPr="00466400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:rsidR="00542D88" w:rsidRDefault="00DF2B69" w:rsidP="00542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5</w:t>
      </w:r>
      <w:r w:rsidR="004A2723" w:rsidRPr="00DF2B69">
        <w:rPr>
          <w:rFonts w:ascii="Times New Roman" w:hAnsi="Times New Roman" w:cs="Times New Roman"/>
          <w:b/>
          <w:sz w:val="28"/>
          <w:szCs w:val="28"/>
        </w:rPr>
        <w:t>.Другие вопросы, касающиеся финансово-хозяйственной деятельности учреждения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723" w:rsidRPr="00762841" w:rsidRDefault="004A2723" w:rsidP="00542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В нарушении части 6 Инструкции №157н счет </w:t>
      </w:r>
      <w:r w:rsidR="009E43DB">
        <w:rPr>
          <w:rFonts w:ascii="Times New Roman" w:hAnsi="Times New Roman" w:cs="Times New Roman"/>
          <w:sz w:val="28"/>
          <w:szCs w:val="28"/>
        </w:rPr>
        <w:t>500000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 предназначенный для обобщения информации о ходе исполнения учреждением </w:t>
      </w:r>
      <w:r w:rsidR="00AB7FE9">
        <w:rPr>
          <w:rFonts w:ascii="Times New Roman" w:hAnsi="Times New Roman" w:cs="Times New Roman"/>
          <w:sz w:val="28"/>
          <w:szCs w:val="28"/>
        </w:rPr>
        <w:t xml:space="preserve"> бюджетной сметы</w:t>
      </w:r>
      <w:r w:rsidRPr="00762841">
        <w:rPr>
          <w:rFonts w:ascii="Times New Roman" w:hAnsi="Times New Roman" w:cs="Times New Roman"/>
          <w:sz w:val="28"/>
          <w:szCs w:val="28"/>
        </w:rPr>
        <w:t>, осуществляемая за счет средств соответствующего бюджета бюджетной системы Российской Федерации (бюджетная деятельность) не велся.</w:t>
      </w:r>
    </w:p>
    <w:p w:rsidR="004A2723" w:rsidRPr="00762841" w:rsidRDefault="004A2723" w:rsidP="00F47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нарушении статьи 6 Федерального закона от 06.12.2011 №402-ФЗ «О бухгалтерском учете», Приказа Минфина РФ от 13.06.1995 №49 «Об утверждении Методических указаний по инвентаризации имущества и финансовых обязательств» перед составлением годовой бюджетной отчетности не проведена инвентаризация финансовых обязательств (расчетов по платежам в бюджет и внебюджетные фонды).</w:t>
      </w:r>
    </w:p>
    <w:p w:rsidR="004A2723" w:rsidRPr="00762841" w:rsidRDefault="004A272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lastRenderedPageBreak/>
        <w:t>При проведении инвентаризации финансовых обязательств необходимо включить: инвентаризацию расчетов с кредитными организациями; проверку расчетов с бюджетом; проверку состояния расчетов с контрагента</w:t>
      </w:r>
      <w:r w:rsidR="00735731">
        <w:rPr>
          <w:rFonts w:ascii="Times New Roman" w:hAnsi="Times New Roman" w:cs="Times New Roman"/>
          <w:sz w:val="28"/>
          <w:szCs w:val="28"/>
        </w:rPr>
        <w:t>ми (покупателями, поставщиками)</w:t>
      </w:r>
      <w:r w:rsidRPr="00762841">
        <w:rPr>
          <w:rFonts w:ascii="Times New Roman" w:hAnsi="Times New Roman" w:cs="Times New Roman"/>
          <w:sz w:val="28"/>
          <w:szCs w:val="28"/>
        </w:rPr>
        <w:t>; инвентаризацию расчетов с работниками по заработной плате и иным выплатам; полную инвентаризацию финансовых обязательств организации в отношении всех дебиторов и кредиторов. Проверка идентичности данных о расчетах проводится в отношении каждого из указанных субъектов обособленно.</w:t>
      </w:r>
    </w:p>
    <w:p w:rsidR="00695989" w:rsidRPr="00DF1636" w:rsidRDefault="004A272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636">
        <w:rPr>
          <w:rFonts w:ascii="Times New Roman" w:hAnsi="Times New Roman" w:cs="Times New Roman"/>
          <w:sz w:val="28"/>
          <w:szCs w:val="28"/>
        </w:rPr>
        <w:t xml:space="preserve">В приказе от </w:t>
      </w:r>
      <w:r w:rsidR="00C12009" w:rsidRPr="00DF1636">
        <w:rPr>
          <w:rFonts w:ascii="Times New Roman" w:hAnsi="Times New Roman" w:cs="Times New Roman"/>
          <w:sz w:val="28"/>
          <w:szCs w:val="28"/>
        </w:rPr>
        <w:t>18</w:t>
      </w:r>
      <w:r w:rsidRPr="00DF1636">
        <w:rPr>
          <w:rFonts w:ascii="Times New Roman" w:hAnsi="Times New Roman" w:cs="Times New Roman"/>
          <w:sz w:val="28"/>
          <w:szCs w:val="28"/>
        </w:rPr>
        <w:t>.1</w:t>
      </w:r>
      <w:r w:rsidR="00C12009" w:rsidRPr="00DF1636">
        <w:rPr>
          <w:rFonts w:ascii="Times New Roman" w:hAnsi="Times New Roman" w:cs="Times New Roman"/>
          <w:sz w:val="28"/>
          <w:szCs w:val="28"/>
        </w:rPr>
        <w:t>1</w:t>
      </w:r>
      <w:r w:rsidRPr="00DF1636">
        <w:rPr>
          <w:rFonts w:ascii="Times New Roman" w:hAnsi="Times New Roman" w:cs="Times New Roman"/>
          <w:sz w:val="28"/>
          <w:szCs w:val="28"/>
        </w:rPr>
        <w:t>.20</w:t>
      </w:r>
      <w:r w:rsidR="002D1F72" w:rsidRPr="00DF1636">
        <w:rPr>
          <w:rFonts w:ascii="Times New Roman" w:hAnsi="Times New Roman" w:cs="Times New Roman"/>
          <w:sz w:val="28"/>
          <w:szCs w:val="28"/>
        </w:rPr>
        <w:t>20</w:t>
      </w:r>
      <w:r w:rsidRPr="00DF16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2009" w:rsidRPr="00DF1636">
        <w:rPr>
          <w:rFonts w:ascii="Times New Roman" w:hAnsi="Times New Roman" w:cs="Times New Roman"/>
          <w:sz w:val="28"/>
          <w:szCs w:val="28"/>
        </w:rPr>
        <w:t>61</w:t>
      </w:r>
      <w:r w:rsidR="00695989" w:rsidRPr="00DF1636">
        <w:rPr>
          <w:rFonts w:ascii="Times New Roman" w:hAnsi="Times New Roman" w:cs="Times New Roman"/>
          <w:sz w:val="28"/>
          <w:szCs w:val="28"/>
        </w:rPr>
        <w:t>-п</w:t>
      </w:r>
      <w:r w:rsidRPr="00DF1636">
        <w:rPr>
          <w:rFonts w:ascii="Times New Roman" w:hAnsi="Times New Roman" w:cs="Times New Roman"/>
          <w:sz w:val="28"/>
          <w:szCs w:val="28"/>
        </w:rPr>
        <w:t xml:space="preserve"> «</w:t>
      </w:r>
      <w:r w:rsidR="00695989" w:rsidRPr="00DF1636">
        <w:rPr>
          <w:rFonts w:ascii="Times New Roman" w:hAnsi="Times New Roman" w:cs="Times New Roman"/>
          <w:sz w:val="28"/>
          <w:szCs w:val="28"/>
        </w:rPr>
        <w:t>О проведении  инвентаризации »</w:t>
      </w:r>
    </w:p>
    <w:p w:rsidR="00695989" w:rsidRPr="00DF1636" w:rsidRDefault="00695989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636">
        <w:rPr>
          <w:rFonts w:ascii="Times New Roman" w:hAnsi="Times New Roman" w:cs="Times New Roman"/>
          <w:sz w:val="28"/>
          <w:szCs w:val="28"/>
        </w:rPr>
        <w:t>Инвентаризационные ведомости представлены</w:t>
      </w:r>
      <w:r w:rsidR="00FD1484" w:rsidRPr="00DF1636">
        <w:rPr>
          <w:rFonts w:ascii="Times New Roman" w:hAnsi="Times New Roman" w:cs="Times New Roman"/>
          <w:sz w:val="28"/>
          <w:szCs w:val="28"/>
        </w:rPr>
        <w:t xml:space="preserve"> этим же числом</w:t>
      </w:r>
      <w:r w:rsidRPr="00DF1636">
        <w:rPr>
          <w:rFonts w:ascii="Times New Roman" w:hAnsi="Times New Roman" w:cs="Times New Roman"/>
          <w:sz w:val="28"/>
          <w:szCs w:val="28"/>
        </w:rPr>
        <w:t xml:space="preserve"> от  </w:t>
      </w:r>
      <w:r w:rsidR="00C64CB3" w:rsidRPr="00DF1636">
        <w:rPr>
          <w:rFonts w:ascii="Times New Roman" w:hAnsi="Times New Roman" w:cs="Times New Roman"/>
          <w:sz w:val="28"/>
          <w:szCs w:val="28"/>
        </w:rPr>
        <w:t>20</w:t>
      </w:r>
      <w:r w:rsidR="00FD1484" w:rsidRPr="00DF1636">
        <w:rPr>
          <w:rFonts w:ascii="Times New Roman" w:hAnsi="Times New Roman" w:cs="Times New Roman"/>
          <w:sz w:val="28"/>
          <w:szCs w:val="28"/>
        </w:rPr>
        <w:t>.1</w:t>
      </w:r>
      <w:r w:rsidR="00C64CB3" w:rsidRPr="00DF1636">
        <w:rPr>
          <w:rFonts w:ascii="Times New Roman" w:hAnsi="Times New Roman" w:cs="Times New Roman"/>
          <w:sz w:val="28"/>
          <w:szCs w:val="28"/>
        </w:rPr>
        <w:t>1</w:t>
      </w:r>
      <w:r w:rsidR="00FD1484" w:rsidRPr="00DF1636">
        <w:rPr>
          <w:rFonts w:ascii="Times New Roman" w:hAnsi="Times New Roman" w:cs="Times New Roman"/>
          <w:sz w:val="28"/>
          <w:szCs w:val="28"/>
        </w:rPr>
        <w:t>.2020г</w:t>
      </w:r>
    </w:p>
    <w:p w:rsidR="00C64CB3" w:rsidRPr="00DF1636" w:rsidRDefault="004A272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636">
        <w:rPr>
          <w:rFonts w:ascii="Times New Roman" w:hAnsi="Times New Roman" w:cs="Times New Roman"/>
          <w:sz w:val="28"/>
          <w:szCs w:val="28"/>
        </w:rPr>
        <w:t>В инвентаризационных ведомостях</w:t>
      </w:r>
      <w:r w:rsidR="00DF1636" w:rsidRPr="00DF1636">
        <w:rPr>
          <w:rFonts w:ascii="Times New Roman" w:hAnsi="Times New Roman" w:cs="Times New Roman"/>
          <w:sz w:val="28"/>
          <w:szCs w:val="28"/>
        </w:rPr>
        <w:t xml:space="preserve"> </w:t>
      </w:r>
      <w:r w:rsidR="00C64CB3" w:rsidRPr="00DF1636">
        <w:rPr>
          <w:rFonts w:ascii="Times New Roman" w:hAnsi="Times New Roman" w:cs="Times New Roman"/>
          <w:sz w:val="28"/>
          <w:szCs w:val="28"/>
        </w:rPr>
        <w:t>прописаны дата, месяц, год.</w:t>
      </w:r>
      <w:r w:rsidRPr="00DF1636">
        <w:rPr>
          <w:rFonts w:ascii="Times New Roman" w:hAnsi="Times New Roman" w:cs="Times New Roman"/>
          <w:sz w:val="28"/>
          <w:szCs w:val="28"/>
        </w:rPr>
        <w:t>заключени</w:t>
      </w:r>
      <w:r w:rsidR="00FD1484" w:rsidRPr="00DF1636">
        <w:rPr>
          <w:rFonts w:ascii="Times New Roman" w:hAnsi="Times New Roman" w:cs="Times New Roman"/>
          <w:sz w:val="28"/>
          <w:szCs w:val="28"/>
        </w:rPr>
        <w:t>е</w:t>
      </w:r>
      <w:r w:rsidRPr="00DF163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77EA6" w:rsidRPr="00DF1636">
        <w:rPr>
          <w:rFonts w:ascii="Times New Roman" w:hAnsi="Times New Roman" w:cs="Times New Roman"/>
          <w:sz w:val="28"/>
          <w:szCs w:val="28"/>
        </w:rPr>
        <w:t>,</w:t>
      </w:r>
      <w:r w:rsidR="00C64CB3" w:rsidRPr="00DF1636">
        <w:rPr>
          <w:rFonts w:ascii="Times New Roman" w:hAnsi="Times New Roman" w:cs="Times New Roman"/>
          <w:sz w:val="28"/>
          <w:szCs w:val="28"/>
        </w:rPr>
        <w:t xml:space="preserve"> подписи.</w:t>
      </w:r>
    </w:p>
    <w:p w:rsidR="005E6CCC" w:rsidRDefault="005E6CCC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636">
        <w:rPr>
          <w:rFonts w:ascii="Times New Roman" w:hAnsi="Times New Roman" w:cs="Times New Roman"/>
          <w:sz w:val="28"/>
          <w:szCs w:val="28"/>
        </w:rPr>
        <w:t>Карточки количественно - суммового учета МЦ (ф. 0504041) за 2020 год  на проверку не предоставлены.</w:t>
      </w:r>
    </w:p>
    <w:p w:rsidR="004A2723" w:rsidRDefault="004A2723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Акты сверок с поставщиками и подрядчиками </w:t>
      </w:r>
      <w:r w:rsidR="00695989">
        <w:rPr>
          <w:rFonts w:ascii="Times New Roman" w:hAnsi="Times New Roman" w:cs="Times New Roman"/>
          <w:sz w:val="28"/>
          <w:szCs w:val="28"/>
        </w:rPr>
        <w:t>представлены не в полном объеме</w:t>
      </w:r>
      <w:r w:rsidR="00777EA6">
        <w:rPr>
          <w:rFonts w:ascii="Times New Roman" w:hAnsi="Times New Roman" w:cs="Times New Roman"/>
          <w:sz w:val="28"/>
          <w:szCs w:val="28"/>
        </w:rPr>
        <w:t>.</w:t>
      </w:r>
    </w:p>
    <w:p w:rsidR="002A4A3A" w:rsidRPr="00466400" w:rsidRDefault="002A4A3A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 xml:space="preserve">Аналитический учет основных средств и материальных запасов в 2020 году  ведется в журналах операций  «по выбытию и перемещению нефинансовых активов» на счетах бюджетного учета </w:t>
      </w:r>
      <w:r w:rsidRPr="004664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66400">
        <w:rPr>
          <w:rFonts w:ascii="Times New Roman" w:hAnsi="Times New Roman" w:cs="Times New Roman"/>
          <w:sz w:val="28"/>
          <w:szCs w:val="28"/>
        </w:rPr>
        <w:t xml:space="preserve">.10100000 «Основные средства» и </w:t>
      </w:r>
      <w:r w:rsidRPr="004664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66400">
        <w:rPr>
          <w:rFonts w:ascii="Times New Roman" w:hAnsi="Times New Roman" w:cs="Times New Roman"/>
          <w:sz w:val="28"/>
          <w:szCs w:val="28"/>
        </w:rPr>
        <w:t xml:space="preserve">.10500000 «Материальные запасы», оборотных ведомостях по основным средствам, инвентарных карточках (ф. 0504031). </w:t>
      </w:r>
    </w:p>
    <w:p w:rsidR="0023396B" w:rsidRPr="00466400" w:rsidRDefault="0023396B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>В карточках отсутствуют подписи  главного бухгалтера (либо исполнителя)</w:t>
      </w:r>
    </w:p>
    <w:p w:rsidR="002A4A3A" w:rsidRPr="00466400" w:rsidRDefault="002A4A3A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>По данным бюджетного учета (счет х.10100000) по состоянию на 01 января 20</w:t>
      </w:r>
      <w:r w:rsidR="0023396B" w:rsidRPr="00466400">
        <w:rPr>
          <w:rFonts w:ascii="Times New Roman" w:hAnsi="Times New Roman" w:cs="Times New Roman"/>
          <w:sz w:val="28"/>
          <w:szCs w:val="28"/>
        </w:rPr>
        <w:t>21</w:t>
      </w:r>
      <w:r w:rsidRPr="00466400">
        <w:rPr>
          <w:rFonts w:ascii="Times New Roman" w:hAnsi="Times New Roman" w:cs="Times New Roman"/>
          <w:sz w:val="28"/>
          <w:szCs w:val="28"/>
        </w:rPr>
        <w:t xml:space="preserve"> года числилось основных средств на сумму </w:t>
      </w:r>
      <w:r w:rsidR="0068268A" w:rsidRPr="00466400">
        <w:rPr>
          <w:rFonts w:ascii="Times New Roman" w:hAnsi="Times New Roman" w:cs="Times New Roman"/>
          <w:sz w:val="28"/>
          <w:szCs w:val="28"/>
        </w:rPr>
        <w:t>8043704,70</w:t>
      </w:r>
      <w:r w:rsidRPr="004664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A3A" w:rsidRPr="00466400" w:rsidRDefault="0023396B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>П</w:t>
      </w:r>
      <w:r w:rsidR="002A4A3A" w:rsidRPr="00466400">
        <w:rPr>
          <w:rFonts w:ascii="Times New Roman" w:hAnsi="Times New Roman" w:cs="Times New Roman"/>
          <w:sz w:val="28"/>
          <w:szCs w:val="28"/>
        </w:rPr>
        <w:t xml:space="preserve">оступило основных средств на сумму </w:t>
      </w:r>
      <w:r w:rsidRPr="00466400">
        <w:rPr>
          <w:rFonts w:ascii="Times New Roman" w:hAnsi="Times New Roman" w:cs="Times New Roman"/>
          <w:sz w:val="28"/>
          <w:szCs w:val="28"/>
        </w:rPr>
        <w:t>0</w:t>
      </w:r>
      <w:r w:rsidR="002A4A3A" w:rsidRPr="00466400">
        <w:rPr>
          <w:rFonts w:ascii="Times New Roman" w:hAnsi="Times New Roman" w:cs="Times New Roman"/>
          <w:sz w:val="28"/>
          <w:szCs w:val="28"/>
        </w:rPr>
        <w:t xml:space="preserve"> рублей, из них: получено безвозмездно  </w:t>
      </w:r>
      <w:r w:rsidR="0068268A" w:rsidRPr="00466400">
        <w:rPr>
          <w:rFonts w:ascii="Times New Roman" w:hAnsi="Times New Roman" w:cs="Times New Roman"/>
          <w:sz w:val="28"/>
          <w:szCs w:val="28"/>
        </w:rPr>
        <w:t>0</w:t>
      </w:r>
      <w:r w:rsidR="002A4A3A" w:rsidRPr="004664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A3A" w:rsidRPr="00466400" w:rsidRDefault="002A4A3A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400">
        <w:rPr>
          <w:rFonts w:ascii="Times New Roman" w:hAnsi="Times New Roman" w:cs="Times New Roman"/>
          <w:sz w:val="28"/>
          <w:szCs w:val="28"/>
        </w:rPr>
        <w:t>Выбыло основных средств в 20</w:t>
      </w:r>
      <w:r w:rsidR="008450CF" w:rsidRPr="00466400">
        <w:rPr>
          <w:rFonts w:ascii="Times New Roman" w:hAnsi="Times New Roman" w:cs="Times New Roman"/>
          <w:sz w:val="28"/>
          <w:szCs w:val="28"/>
        </w:rPr>
        <w:t>20</w:t>
      </w:r>
      <w:r w:rsidRPr="0046640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3396B" w:rsidRPr="0046640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2A4A3A" w:rsidRPr="004774B4" w:rsidRDefault="002A4A3A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4B4">
        <w:rPr>
          <w:rFonts w:ascii="Times New Roman" w:hAnsi="Times New Roman" w:cs="Times New Roman"/>
          <w:sz w:val="28"/>
          <w:szCs w:val="28"/>
        </w:rPr>
        <w:t>Сверкой данных нефинансовых активов, отраженных в Балансе (ф. 0503130) и отчете «Сведения о движении нефинансовых активов»  (ф. 0503168) с данными Главной книги и Журнала операций «по выбытию и перемещению нефинансовых активов» за 20</w:t>
      </w:r>
      <w:r w:rsidR="0023396B" w:rsidRPr="004774B4">
        <w:rPr>
          <w:rFonts w:ascii="Times New Roman" w:hAnsi="Times New Roman" w:cs="Times New Roman"/>
          <w:sz w:val="28"/>
          <w:szCs w:val="28"/>
        </w:rPr>
        <w:t>20</w:t>
      </w:r>
      <w:r w:rsidRPr="004774B4">
        <w:rPr>
          <w:rFonts w:ascii="Times New Roman" w:hAnsi="Times New Roman" w:cs="Times New Roman"/>
          <w:sz w:val="28"/>
          <w:szCs w:val="28"/>
        </w:rPr>
        <w:t xml:space="preserve"> год расхождений не выявлено.</w:t>
      </w:r>
    </w:p>
    <w:p w:rsidR="002A4A3A" w:rsidRPr="004774B4" w:rsidRDefault="002A4A3A" w:rsidP="00C6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4B4">
        <w:rPr>
          <w:rFonts w:ascii="Times New Roman" w:hAnsi="Times New Roman" w:cs="Times New Roman"/>
          <w:sz w:val="28"/>
          <w:szCs w:val="28"/>
        </w:rPr>
        <w:t>Проверкой полноты и своевременности принятия к учету  основных средств нарушений не выявлено.</w:t>
      </w:r>
    </w:p>
    <w:p w:rsidR="002A4A3A" w:rsidRPr="004774B4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4B4">
        <w:rPr>
          <w:rFonts w:ascii="Times New Roman" w:hAnsi="Times New Roman" w:cs="Times New Roman"/>
          <w:sz w:val="28"/>
          <w:szCs w:val="28"/>
        </w:rPr>
        <w:t>Проверкой правильности отражения по бюджетному учету объектов основных средств нарушений не выявлено.</w:t>
      </w:r>
    </w:p>
    <w:p w:rsidR="0023396B" w:rsidRPr="0068268A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4B4">
        <w:rPr>
          <w:rFonts w:ascii="Times New Roman" w:hAnsi="Times New Roman" w:cs="Times New Roman"/>
          <w:sz w:val="28"/>
          <w:szCs w:val="28"/>
        </w:rPr>
        <w:t xml:space="preserve">Согласно данным бюджетного учета (счет х.10500000) по состоянию на 01 января 2021 года на балансе учреждения числилось материальных запасов на сумму </w:t>
      </w:r>
      <w:r w:rsidR="0068268A" w:rsidRPr="004774B4">
        <w:rPr>
          <w:rFonts w:ascii="Times New Roman" w:hAnsi="Times New Roman" w:cs="Times New Roman"/>
          <w:sz w:val="28"/>
          <w:szCs w:val="28"/>
        </w:rPr>
        <w:t>375202,07</w:t>
      </w:r>
      <w:r w:rsidRPr="004774B4">
        <w:rPr>
          <w:rFonts w:ascii="Times New Roman" w:hAnsi="Times New Roman" w:cs="Times New Roman"/>
          <w:sz w:val="28"/>
          <w:szCs w:val="28"/>
        </w:rPr>
        <w:t xml:space="preserve">руб, поступило материальных запасов на общую сумму </w:t>
      </w:r>
      <w:r w:rsidR="0068268A" w:rsidRPr="004774B4">
        <w:rPr>
          <w:rFonts w:ascii="Times New Roman" w:hAnsi="Times New Roman" w:cs="Times New Roman"/>
          <w:sz w:val="28"/>
          <w:szCs w:val="28"/>
        </w:rPr>
        <w:t>224464,99</w:t>
      </w:r>
      <w:r w:rsidR="00F72E73" w:rsidRPr="004774B4">
        <w:rPr>
          <w:rFonts w:ascii="Times New Roman" w:hAnsi="Times New Roman" w:cs="Times New Roman"/>
          <w:sz w:val="28"/>
          <w:szCs w:val="28"/>
        </w:rPr>
        <w:t xml:space="preserve"> рублей, в</w:t>
      </w:r>
      <w:r w:rsidRPr="004774B4">
        <w:rPr>
          <w:rFonts w:ascii="Times New Roman" w:hAnsi="Times New Roman" w:cs="Times New Roman"/>
          <w:sz w:val="28"/>
          <w:szCs w:val="28"/>
        </w:rPr>
        <w:t xml:space="preserve">ыбыло материальных запасов на сумму </w:t>
      </w:r>
      <w:r w:rsidR="0068268A" w:rsidRPr="004774B4">
        <w:rPr>
          <w:rFonts w:ascii="Times New Roman" w:hAnsi="Times New Roman" w:cs="Times New Roman"/>
          <w:sz w:val="28"/>
          <w:szCs w:val="28"/>
        </w:rPr>
        <w:t>249921,75</w:t>
      </w:r>
      <w:r w:rsidRPr="004774B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3396B" w:rsidRPr="0023396B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8A">
        <w:rPr>
          <w:rFonts w:ascii="Times New Roman" w:hAnsi="Times New Roman" w:cs="Times New Roman"/>
          <w:sz w:val="28"/>
          <w:szCs w:val="28"/>
        </w:rPr>
        <w:t xml:space="preserve">Приход и расход материальных запасов по первичным документам соответствует данным оборотным ведомостям  и журналов операций «по </w:t>
      </w:r>
      <w:r w:rsidRPr="0068268A">
        <w:rPr>
          <w:rFonts w:ascii="Times New Roman" w:hAnsi="Times New Roman" w:cs="Times New Roman"/>
          <w:sz w:val="28"/>
          <w:szCs w:val="28"/>
        </w:rPr>
        <w:lastRenderedPageBreak/>
        <w:t>выбытию и перемещению нефинансовых активов». Данные аналитического учета соответствуют данным Главной книги за 20</w:t>
      </w:r>
      <w:r w:rsidR="008450CF">
        <w:rPr>
          <w:rFonts w:ascii="Times New Roman" w:hAnsi="Times New Roman" w:cs="Times New Roman"/>
          <w:sz w:val="28"/>
          <w:szCs w:val="28"/>
        </w:rPr>
        <w:t>21</w:t>
      </w:r>
      <w:r w:rsidRPr="0068268A">
        <w:rPr>
          <w:rFonts w:ascii="Times New Roman" w:hAnsi="Times New Roman" w:cs="Times New Roman"/>
          <w:sz w:val="28"/>
          <w:szCs w:val="28"/>
        </w:rPr>
        <w:t>год и данным Баланса (ф. 0503130) и отчета «Сведения о движении нефинансовых активов» (ф. 0503168).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Выборочной проверкой полноты и своевременности принятия к учету материальных запасов и правильности их отражения на соответствующих балансовых счетах за  декабрь 20</w:t>
      </w:r>
      <w:r w:rsidR="008450CF">
        <w:rPr>
          <w:rFonts w:ascii="Times New Roman" w:hAnsi="Times New Roman" w:cs="Times New Roman"/>
          <w:sz w:val="28"/>
          <w:szCs w:val="28"/>
        </w:rPr>
        <w:t>21</w:t>
      </w:r>
      <w:r w:rsidRPr="0023396B">
        <w:rPr>
          <w:rFonts w:ascii="Times New Roman" w:hAnsi="Times New Roman" w:cs="Times New Roman"/>
          <w:sz w:val="28"/>
          <w:szCs w:val="28"/>
        </w:rPr>
        <w:t>года установлено следующее:</w:t>
      </w:r>
    </w:p>
    <w:p w:rsidR="00F72E73" w:rsidRDefault="00F72E73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E73">
        <w:rPr>
          <w:rFonts w:ascii="Times New Roman" w:hAnsi="Times New Roman" w:cs="Times New Roman"/>
          <w:sz w:val="28"/>
          <w:szCs w:val="28"/>
        </w:rPr>
        <w:t>Списание материальных запасов с учета производилось на основании актов о списании ма</w:t>
      </w:r>
      <w:r>
        <w:rPr>
          <w:rFonts w:ascii="Times New Roman" w:hAnsi="Times New Roman" w:cs="Times New Roman"/>
          <w:sz w:val="28"/>
          <w:szCs w:val="28"/>
        </w:rPr>
        <w:t>териальных запасов (ф. 0504230) ведомостей  выдачи материалов на нужды учреждения.</w:t>
      </w:r>
    </w:p>
    <w:p w:rsidR="007161E5" w:rsidRDefault="005E0637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отчетность   представлена   согласно  инструкции 191-н «О порядке представления отчетности» </w:t>
      </w:r>
      <w:r w:rsidR="00355A59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формируется автоматически  на основании данных регистров.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формируются помесячно  на бумажных носителях и подписываются</w:t>
      </w:r>
    </w:p>
    <w:p w:rsidR="00984C49" w:rsidRDefault="00147FE5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 лицами. </w:t>
      </w:r>
    </w:p>
    <w:p w:rsidR="004A2723" w:rsidRDefault="00767B3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7161E5">
        <w:rPr>
          <w:rFonts w:ascii="Times New Roman" w:hAnsi="Times New Roman" w:cs="Times New Roman"/>
          <w:sz w:val="28"/>
          <w:szCs w:val="28"/>
        </w:rPr>
        <w:t>:</w:t>
      </w:r>
    </w:p>
    <w:p w:rsidR="007161E5" w:rsidRPr="004C5B19" w:rsidRDefault="007161E5" w:rsidP="00542D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>Принять и разработат</w:t>
      </w:r>
      <w:r w:rsidR="00466400">
        <w:rPr>
          <w:rFonts w:ascii="Times New Roman" w:hAnsi="Times New Roman" w:cs="Times New Roman"/>
          <w:sz w:val="28"/>
          <w:szCs w:val="28"/>
        </w:rPr>
        <w:t>ь положение «Об учетной политике</w:t>
      </w:r>
      <w:r w:rsidRPr="004C5B19">
        <w:rPr>
          <w:rFonts w:ascii="Times New Roman" w:hAnsi="Times New Roman" w:cs="Times New Roman"/>
          <w:sz w:val="28"/>
          <w:szCs w:val="28"/>
        </w:rPr>
        <w:t xml:space="preserve">  МУ </w:t>
      </w:r>
      <w:r w:rsidR="0068268A">
        <w:rPr>
          <w:rFonts w:ascii="Times New Roman" w:hAnsi="Times New Roman" w:cs="Times New Roman"/>
          <w:sz w:val="28"/>
          <w:szCs w:val="28"/>
        </w:rPr>
        <w:t>СДК</w:t>
      </w:r>
      <w:r w:rsidR="004E0AB4">
        <w:rPr>
          <w:rFonts w:ascii="Times New Roman" w:hAnsi="Times New Roman" w:cs="Times New Roman"/>
          <w:sz w:val="28"/>
          <w:szCs w:val="28"/>
        </w:rPr>
        <w:t xml:space="preserve"> </w:t>
      </w:r>
      <w:r w:rsidR="00542D88">
        <w:rPr>
          <w:rFonts w:ascii="Times New Roman" w:eastAsia="Calibri" w:hAnsi="Times New Roman" w:cs="Times New Roman"/>
          <w:sz w:val="28"/>
          <w:szCs w:val="28"/>
        </w:rPr>
        <w:t>Карасевского сельсовета</w:t>
      </w:r>
      <w:r w:rsidR="0046640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2723" w:rsidRDefault="00F4247D" w:rsidP="00F424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 неэффективного использования бюджетных средств, своевременно проводить  оплату налогов  в бюджет .</w:t>
      </w:r>
    </w:p>
    <w:p w:rsidR="00F4247D" w:rsidRDefault="00F4247D" w:rsidP="00F424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  в бухгалтерском учете </w:t>
      </w:r>
      <w:r w:rsidR="00137C1F">
        <w:rPr>
          <w:rFonts w:ascii="Times New Roman" w:hAnsi="Times New Roman" w:cs="Times New Roman"/>
          <w:sz w:val="28"/>
          <w:szCs w:val="28"/>
        </w:rPr>
        <w:t xml:space="preserve"> счет </w:t>
      </w:r>
      <w:r w:rsidR="009E43DB">
        <w:rPr>
          <w:rFonts w:ascii="Times New Roman" w:hAnsi="Times New Roman" w:cs="Times New Roman"/>
          <w:sz w:val="28"/>
          <w:szCs w:val="28"/>
        </w:rPr>
        <w:t>5000000</w:t>
      </w:r>
      <w:r w:rsidR="00137C1F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</w:t>
      </w:r>
    </w:p>
    <w:p w:rsidR="00665BCD" w:rsidRPr="00F4247D" w:rsidRDefault="0068268A" w:rsidP="00665B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BCD" w:rsidRPr="00665BCD">
        <w:rPr>
          <w:rFonts w:ascii="Times New Roman" w:hAnsi="Times New Roman" w:cs="Times New Roman"/>
          <w:sz w:val="28"/>
          <w:szCs w:val="28"/>
        </w:rPr>
        <w:t>облюдать</w:t>
      </w:r>
      <w:r w:rsidR="00AA60BA">
        <w:rPr>
          <w:rFonts w:ascii="Times New Roman" w:hAnsi="Times New Roman" w:cs="Times New Roman"/>
          <w:sz w:val="28"/>
          <w:szCs w:val="28"/>
        </w:rPr>
        <w:t xml:space="preserve"> сроки выплаты заработной платы, оплаты внебюджетных фондов.</w:t>
      </w:r>
    </w:p>
    <w:p w:rsidR="004A2723" w:rsidRDefault="00137C1F" w:rsidP="00AA60BA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Инвентаризацию проводить   в полном объеме включая все направления</w:t>
      </w:r>
    </w:p>
    <w:p w:rsidR="00CB4274" w:rsidRDefault="00137C1F" w:rsidP="00137C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(основные и материальные   средства ,</w:t>
      </w:r>
      <w:r w:rsidRPr="00137C1F">
        <w:rPr>
          <w:rFonts w:ascii="Times New Roman" w:hAnsi="Times New Roman" w:cs="Times New Roman"/>
          <w:sz w:val="28"/>
          <w:szCs w:val="28"/>
        </w:rPr>
        <w:t>инвентаризация финансовых обязательств (расчетов по платежам в бюджет и внебюджетные фонды)</w:t>
      </w:r>
    </w:p>
    <w:p w:rsidR="00137C1F" w:rsidRDefault="00CB4274" w:rsidP="00767B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ведомостей и актов инвентаризации   оформляется  согласно приказа Минфина №49 от 13.06.1995 «Об утверждении рекомендаций  по инвентаризации имущества  и финансовых обязательств»</w:t>
      </w:r>
    </w:p>
    <w:p w:rsidR="00AA60BA" w:rsidRDefault="00AA60BA" w:rsidP="0076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D4D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37C1F" w:rsidRDefault="002B1D4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2D88">
        <w:rPr>
          <w:rFonts w:ascii="Times New Roman" w:hAnsi="Times New Roman" w:cs="Times New Roman"/>
          <w:sz w:val="28"/>
          <w:szCs w:val="28"/>
        </w:rPr>
        <w:t xml:space="preserve">Карасевского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664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50CF">
        <w:rPr>
          <w:rFonts w:ascii="Times New Roman" w:hAnsi="Times New Roman" w:cs="Times New Roman"/>
          <w:sz w:val="28"/>
          <w:szCs w:val="28"/>
        </w:rPr>
        <w:t xml:space="preserve">Рогалева Е.Е 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5151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8268A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</w:t>
      </w:r>
      <w:r w:rsidR="008450CF">
        <w:rPr>
          <w:rFonts w:ascii="Times New Roman" w:hAnsi="Times New Roman" w:cs="Times New Roman"/>
          <w:sz w:val="28"/>
          <w:szCs w:val="28"/>
        </w:rPr>
        <w:t>Голощапова Т.А,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4664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42D88">
        <w:rPr>
          <w:rFonts w:ascii="Times New Roman" w:hAnsi="Times New Roman" w:cs="Times New Roman"/>
          <w:sz w:val="28"/>
          <w:szCs w:val="28"/>
        </w:rPr>
        <w:t>Кузнецова Н.Н.</w:t>
      </w:r>
    </w:p>
    <w:p w:rsidR="004A2723" w:rsidRPr="00762841" w:rsidRDefault="00137C1F" w:rsidP="006826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1азряда  </w:t>
      </w:r>
      <w:r w:rsidR="004664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42D88">
        <w:rPr>
          <w:rFonts w:ascii="Times New Roman" w:hAnsi="Times New Roman" w:cs="Times New Roman"/>
          <w:sz w:val="28"/>
          <w:szCs w:val="28"/>
        </w:rPr>
        <w:t>Голощапова Т.А.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B87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Один акт экземпляра получил</w:t>
      </w:r>
      <w:r w:rsidR="00EC2B87">
        <w:rPr>
          <w:rFonts w:ascii="Times New Roman" w:hAnsi="Times New Roman" w:cs="Times New Roman"/>
          <w:sz w:val="28"/>
          <w:szCs w:val="28"/>
        </w:rPr>
        <w:t>а</w:t>
      </w:r>
    </w:p>
    <w:p w:rsidR="004A2723" w:rsidRPr="00762841" w:rsidRDefault="00EC2B87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 СДК</w:t>
      </w:r>
      <w:r w:rsidR="00542D88">
        <w:rPr>
          <w:rFonts w:ascii="Times New Roman" w:hAnsi="Times New Roman" w:cs="Times New Roman"/>
          <w:sz w:val="28"/>
          <w:szCs w:val="28"/>
        </w:rPr>
        <w:t xml:space="preserve"> Карасевского сельсовета</w:t>
      </w:r>
      <w:r w:rsidR="004A2723" w:rsidRPr="00762841">
        <w:rPr>
          <w:rFonts w:ascii="Times New Roman" w:hAnsi="Times New Roman" w:cs="Times New Roman"/>
          <w:sz w:val="28"/>
          <w:szCs w:val="28"/>
        </w:rPr>
        <w:t>:____________</w:t>
      </w:r>
      <w:r w:rsidR="00542D88">
        <w:rPr>
          <w:rFonts w:ascii="Times New Roman" w:hAnsi="Times New Roman" w:cs="Times New Roman"/>
          <w:sz w:val="28"/>
          <w:szCs w:val="28"/>
        </w:rPr>
        <w:t>Плахотич Т.А.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774B4" w:rsidRDefault="004774B4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D5619A" w:rsidRDefault="00D5619A"/>
    <w:sectPr w:rsidR="00D5619A" w:rsidSect="00542D8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5C8" w:rsidRDefault="004715C8" w:rsidP="007A6DA4">
      <w:pPr>
        <w:spacing w:after="0" w:line="240" w:lineRule="auto"/>
      </w:pPr>
      <w:r>
        <w:separator/>
      </w:r>
    </w:p>
  </w:endnote>
  <w:endnote w:type="continuationSeparator" w:id="1">
    <w:p w:rsidR="004715C8" w:rsidRDefault="004715C8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5C8" w:rsidRDefault="004715C8" w:rsidP="007A6DA4">
      <w:pPr>
        <w:spacing w:after="0" w:line="240" w:lineRule="auto"/>
      </w:pPr>
      <w:r>
        <w:separator/>
      </w:r>
    </w:p>
  </w:footnote>
  <w:footnote w:type="continuationSeparator" w:id="1">
    <w:p w:rsidR="004715C8" w:rsidRDefault="004715C8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407F"/>
    <w:multiLevelType w:val="multilevel"/>
    <w:tmpl w:val="0700D8E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-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" w:hanging="2160"/>
      </w:pPr>
      <w:rPr>
        <w:rFonts w:hint="default"/>
      </w:rPr>
    </w:lvl>
  </w:abstractNum>
  <w:abstractNum w:abstractNumId="1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5912"/>
    <w:multiLevelType w:val="multilevel"/>
    <w:tmpl w:val="0700D8E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-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A5A"/>
    <w:rsid w:val="00007FCA"/>
    <w:rsid w:val="000253EB"/>
    <w:rsid w:val="0002610B"/>
    <w:rsid w:val="000268C4"/>
    <w:rsid w:val="00067DE1"/>
    <w:rsid w:val="000762C7"/>
    <w:rsid w:val="000A2893"/>
    <w:rsid w:val="000D1F1C"/>
    <w:rsid w:val="000F2E23"/>
    <w:rsid w:val="000F3724"/>
    <w:rsid w:val="00115F7A"/>
    <w:rsid w:val="00122AD8"/>
    <w:rsid w:val="00137C1F"/>
    <w:rsid w:val="00147FE5"/>
    <w:rsid w:val="0016156A"/>
    <w:rsid w:val="002013B7"/>
    <w:rsid w:val="00216A95"/>
    <w:rsid w:val="00223F8A"/>
    <w:rsid w:val="00225359"/>
    <w:rsid w:val="0023396B"/>
    <w:rsid w:val="00257450"/>
    <w:rsid w:val="00257D43"/>
    <w:rsid w:val="00265027"/>
    <w:rsid w:val="00274B90"/>
    <w:rsid w:val="00274FD5"/>
    <w:rsid w:val="00276247"/>
    <w:rsid w:val="00291538"/>
    <w:rsid w:val="00292110"/>
    <w:rsid w:val="002968F2"/>
    <w:rsid w:val="002A4A3A"/>
    <w:rsid w:val="002B1D4D"/>
    <w:rsid w:val="002B64A5"/>
    <w:rsid w:val="002D1F72"/>
    <w:rsid w:val="002D3F09"/>
    <w:rsid w:val="002E1843"/>
    <w:rsid w:val="003062C0"/>
    <w:rsid w:val="00327839"/>
    <w:rsid w:val="00355A59"/>
    <w:rsid w:val="00365595"/>
    <w:rsid w:val="00365D26"/>
    <w:rsid w:val="00373E54"/>
    <w:rsid w:val="003769C7"/>
    <w:rsid w:val="003906FD"/>
    <w:rsid w:val="00394BA3"/>
    <w:rsid w:val="003C5FC9"/>
    <w:rsid w:val="003E3520"/>
    <w:rsid w:val="003F753F"/>
    <w:rsid w:val="00464056"/>
    <w:rsid w:val="00466400"/>
    <w:rsid w:val="004715C8"/>
    <w:rsid w:val="004774B4"/>
    <w:rsid w:val="00480361"/>
    <w:rsid w:val="004841EE"/>
    <w:rsid w:val="00493318"/>
    <w:rsid w:val="004A2723"/>
    <w:rsid w:val="004B495F"/>
    <w:rsid w:val="004C208D"/>
    <w:rsid w:val="004C5B19"/>
    <w:rsid w:val="004D2061"/>
    <w:rsid w:val="004E0AB4"/>
    <w:rsid w:val="004F2451"/>
    <w:rsid w:val="004F3EEE"/>
    <w:rsid w:val="004F5151"/>
    <w:rsid w:val="004F5B63"/>
    <w:rsid w:val="00502471"/>
    <w:rsid w:val="00515D22"/>
    <w:rsid w:val="00535396"/>
    <w:rsid w:val="00542D88"/>
    <w:rsid w:val="00546E05"/>
    <w:rsid w:val="00552242"/>
    <w:rsid w:val="0056538F"/>
    <w:rsid w:val="005719FE"/>
    <w:rsid w:val="00572F27"/>
    <w:rsid w:val="0059491C"/>
    <w:rsid w:val="005E0637"/>
    <w:rsid w:val="005E2D36"/>
    <w:rsid w:val="005E6CCC"/>
    <w:rsid w:val="005F5C06"/>
    <w:rsid w:val="00665BCD"/>
    <w:rsid w:val="0068268A"/>
    <w:rsid w:val="00690A83"/>
    <w:rsid w:val="00695989"/>
    <w:rsid w:val="006B095F"/>
    <w:rsid w:val="0071247C"/>
    <w:rsid w:val="007161E5"/>
    <w:rsid w:val="00735731"/>
    <w:rsid w:val="00762841"/>
    <w:rsid w:val="007644FD"/>
    <w:rsid w:val="00767B35"/>
    <w:rsid w:val="00777EA6"/>
    <w:rsid w:val="00784E68"/>
    <w:rsid w:val="00784EA8"/>
    <w:rsid w:val="007A6DA4"/>
    <w:rsid w:val="007B4F7E"/>
    <w:rsid w:val="007C46B2"/>
    <w:rsid w:val="007C723D"/>
    <w:rsid w:val="007F153D"/>
    <w:rsid w:val="007F3F59"/>
    <w:rsid w:val="0080413B"/>
    <w:rsid w:val="008450CF"/>
    <w:rsid w:val="00846232"/>
    <w:rsid w:val="00873EF1"/>
    <w:rsid w:val="008A445E"/>
    <w:rsid w:val="008B4163"/>
    <w:rsid w:val="008C0DED"/>
    <w:rsid w:val="008C1605"/>
    <w:rsid w:val="008D2852"/>
    <w:rsid w:val="008D56C5"/>
    <w:rsid w:val="008D6A5A"/>
    <w:rsid w:val="00901440"/>
    <w:rsid w:val="009057BE"/>
    <w:rsid w:val="00906E07"/>
    <w:rsid w:val="00915830"/>
    <w:rsid w:val="00941344"/>
    <w:rsid w:val="00967624"/>
    <w:rsid w:val="0097245C"/>
    <w:rsid w:val="00984C49"/>
    <w:rsid w:val="00994B7C"/>
    <w:rsid w:val="009D548F"/>
    <w:rsid w:val="009E43DB"/>
    <w:rsid w:val="00A03E2D"/>
    <w:rsid w:val="00A06533"/>
    <w:rsid w:val="00A16192"/>
    <w:rsid w:val="00A83A98"/>
    <w:rsid w:val="00AA408A"/>
    <w:rsid w:val="00AA5B46"/>
    <w:rsid w:val="00AA60BA"/>
    <w:rsid w:val="00AB7FE9"/>
    <w:rsid w:val="00AD5346"/>
    <w:rsid w:val="00B11800"/>
    <w:rsid w:val="00B71330"/>
    <w:rsid w:val="00B72C93"/>
    <w:rsid w:val="00B75B28"/>
    <w:rsid w:val="00B812FD"/>
    <w:rsid w:val="00B9679E"/>
    <w:rsid w:val="00B97DD9"/>
    <w:rsid w:val="00BA72FC"/>
    <w:rsid w:val="00C12009"/>
    <w:rsid w:val="00C35125"/>
    <w:rsid w:val="00C64CB3"/>
    <w:rsid w:val="00C769DA"/>
    <w:rsid w:val="00C83249"/>
    <w:rsid w:val="00C946E6"/>
    <w:rsid w:val="00CB4274"/>
    <w:rsid w:val="00CD5544"/>
    <w:rsid w:val="00D07821"/>
    <w:rsid w:val="00D156E4"/>
    <w:rsid w:val="00D43019"/>
    <w:rsid w:val="00D5619A"/>
    <w:rsid w:val="00D945D1"/>
    <w:rsid w:val="00DA09B0"/>
    <w:rsid w:val="00DB4BAC"/>
    <w:rsid w:val="00DE27FE"/>
    <w:rsid w:val="00DF1636"/>
    <w:rsid w:val="00DF2B69"/>
    <w:rsid w:val="00DF4589"/>
    <w:rsid w:val="00E14CED"/>
    <w:rsid w:val="00E22729"/>
    <w:rsid w:val="00E23DC7"/>
    <w:rsid w:val="00E25CD1"/>
    <w:rsid w:val="00E27D37"/>
    <w:rsid w:val="00E62065"/>
    <w:rsid w:val="00E800DA"/>
    <w:rsid w:val="00EC26EB"/>
    <w:rsid w:val="00EC2B87"/>
    <w:rsid w:val="00ED0FA5"/>
    <w:rsid w:val="00EE1F1F"/>
    <w:rsid w:val="00EE2650"/>
    <w:rsid w:val="00F33A53"/>
    <w:rsid w:val="00F4247D"/>
    <w:rsid w:val="00F4781F"/>
    <w:rsid w:val="00F71296"/>
    <w:rsid w:val="00F72E73"/>
    <w:rsid w:val="00F859AA"/>
    <w:rsid w:val="00FD1484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FFAD-AD46-49B9-A283-5C90ECC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Клуб</cp:lastModifiedBy>
  <cp:revision>14</cp:revision>
  <cp:lastPrinted>2023-02-20T07:54:00Z</cp:lastPrinted>
  <dcterms:created xsi:type="dcterms:W3CDTF">2022-01-19T04:18:00Z</dcterms:created>
  <dcterms:modified xsi:type="dcterms:W3CDTF">2023-02-20T07:59:00Z</dcterms:modified>
</cp:coreProperties>
</file>